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14AFDA" w14:textId="77777777" w:rsidR="00E25851" w:rsidRPr="00E25851" w:rsidRDefault="00E25851" w:rsidP="00E25851">
      <w:pPr>
        <w:pStyle w:val="Heading1"/>
        <w:rPr>
          <w:highlight w:val="white"/>
        </w:rPr>
      </w:pPr>
      <w:r w:rsidRPr="00E25851">
        <w:rPr>
          <w:highlight w:val="white"/>
        </w:rPr>
        <w:t>Eutrophication Lab</w:t>
      </w:r>
    </w:p>
    <w:p w14:paraId="40C583AA" w14:textId="77777777" w:rsidR="00E25851" w:rsidRDefault="00E25851" w:rsidP="00E25851">
      <w:pPr>
        <w:pStyle w:val="Heading2"/>
        <w:rPr>
          <w:highlight w:val="white"/>
        </w:rPr>
      </w:pPr>
      <w:r w:rsidRPr="00E25851">
        <w:rPr>
          <w:highlight w:val="white"/>
        </w:rPr>
        <w:t>Introduction</w:t>
      </w:r>
    </w:p>
    <w:p w14:paraId="14F39E25" w14:textId="77777777" w:rsidR="00E25851" w:rsidRDefault="00E25851" w:rsidP="00E25851">
      <w:pPr>
        <w:rPr>
          <w:rFonts w:eastAsia="Century Gothic" w:cs="Century Gothic"/>
          <w:b/>
          <w:color w:val="333333"/>
          <w:szCs w:val="20"/>
          <w:highlight w:val="white"/>
          <w:u w:val="single"/>
        </w:rPr>
      </w:pPr>
    </w:p>
    <w:p w14:paraId="7458E14E" w14:textId="53354068" w:rsidR="00E25851" w:rsidRPr="00E25851" w:rsidRDefault="00E25851" w:rsidP="00E25851">
      <w:pPr>
        <w:rPr>
          <w:rFonts w:eastAsia="Century Gothic" w:cs="Century Gothic"/>
          <w:color w:val="333333"/>
          <w:szCs w:val="20"/>
          <w:highlight w:val="white"/>
        </w:rPr>
      </w:pPr>
      <w:r w:rsidRPr="00E25851">
        <w:rPr>
          <w:rFonts w:eastAsia="Century Gothic" w:cs="Century Gothic"/>
          <w:b/>
          <w:color w:val="333333"/>
          <w:szCs w:val="20"/>
          <w:highlight w:val="white"/>
        </w:rPr>
        <w:t>Eutrophication</w:t>
      </w:r>
      <w:r w:rsidRPr="00E25851">
        <w:rPr>
          <w:rFonts w:eastAsia="Century Gothic" w:cs="Century Gothic"/>
          <w:color w:val="333333"/>
          <w:szCs w:val="20"/>
          <w:highlight w:val="white"/>
        </w:rPr>
        <w:t xml:space="preserve"> is the natural aging process of lakes. This begins with the addition of nutrients into the system. These nutrients in turn stimulate the growth of microscopic free-floating aquatic plants known as </w:t>
      </w:r>
      <w:r w:rsidRPr="00E25851">
        <w:rPr>
          <w:rFonts w:eastAsia="Century Gothic" w:cs="Century Gothic"/>
          <w:b/>
          <w:color w:val="333333"/>
          <w:szCs w:val="20"/>
          <w:highlight w:val="white"/>
        </w:rPr>
        <w:t>phytoplankton</w:t>
      </w:r>
      <w:r w:rsidRPr="00E25851">
        <w:rPr>
          <w:rFonts w:eastAsia="Century Gothic" w:cs="Century Gothic"/>
          <w:color w:val="333333"/>
          <w:szCs w:val="20"/>
          <w:highlight w:val="white"/>
        </w:rPr>
        <w:t xml:space="preserve">, such as algae. </w:t>
      </w:r>
      <w:r w:rsidRPr="00E25851">
        <w:rPr>
          <w:rFonts w:eastAsia="Century Gothic" w:cs="Century Gothic"/>
          <w:b/>
          <w:color w:val="333333"/>
          <w:szCs w:val="20"/>
          <w:highlight w:val="white"/>
        </w:rPr>
        <w:t>Cultural eutrophication</w:t>
      </w:r>
      <w:r w:rsidRPr="00E25851">
        <w:rPr>
          <w:rFonts w:eastAsia="Century Gothic" w:cs="Century Gothic"/>
          <w:color w:val="333333"/>
          <w:szCs w:val="20"/>
          <w:highlight w:val="white"/>
        </w:rPr>
        <w:t xml:space="preserve"> is the accelerated enrichment of surface waters due human activities such as agriculture, use of fertilizers, and changes in land surrounding aquatic environments accelerates the growth of phytoplankton.</w:t>
      </w:r>
    </w:p>
    <w:p w14:paraId="10C8514B" w14:textId="77777777" w:rsidR="00E25851" w:rsidRPr="00E25851" w:rsidRDefault="00E25851" w:rsidP="00E25851">
      <w:pPr>
        <w:rPr>
          <w:rFonts w:eastAsia="Century Gothic" w:cs="Century Gothic"/>
          <w:color w:val="333333"/>
          <w:szCs w:val="20"/>
          <w:highlight w:val="white"/>
        </w:rPr>
      </w:pPr>
    </w:p>
    <w:p w14:paraId="6FE3698F"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 xml:space="preserve">Rivers and streams are mainly responsible for the </w:t>
      </w:r>
      <w:r w:rsidRPr="00E25851">
        <w:rPr>
          <w:rFonts w:eastAsia="Century Gothic" w:cs="Century Gothic"/>
          <w:b/>
          <w:color w:val="333333"/>
          <w:szCs w:val="20"/>
          <w:highlight w:val="white"/>
        </w:rPr>
        <w:t>loading</w:t>
      </w:r>
      <w:r w:rsidRPr="00E25851">
        <w:rPr>
          <w:rFonts w:eastAsia="Century Gothic" w:cs="Century Gothic"/>
          <w:color w:val="333333"/>
          <w:szCs w:val="20"/>
          <w:highlight w:val="white"/>
        </w:rPr>
        <w:t xml:space="preserve">, or amount of nutrients to aquatic environments. Nutrients enter streams from both </w:t>
      </w:r>
      <w:r w:rsidRPr="00E25851">
        <w:rPr>
          <w:rFonts w:eastAsia="Century Gothic" w:cs="Century Gothic"/>
          <w:b/>
          <w:color w:val="333333"/>
          <w:szCs w:val="20"/>
          <w:highlight w:val="white"/>
        </w:rPr>
        <w:t>point</w:t>
      </w:r>
      <w:r w:rsidRPr="00E25851">
        <w:rPr>
          <w:rFonts w:eastAsia="Century Gothic" w:cs="Century Gothic"/>
          <w:color w:val="333333"/>
          <w:szCs w:val="20"/>
          <w:highlight w:val="white"/>
        </w:rPr>
        <w:t xml:space="preserve"> and </w:t>
      </w:r>
      <w:r w:rsidRPr="00E25851">
        <w:rPr>
          <w:rFonts w:eastAsia="Century Gothic" w:cs="Century Gothic"/>
          <w:b/>
          <w:color w:val="333333"/>
          <w:szCs w:val="20"/>
          <w:highlight w:val="white"/>
        </w:rPr>
        <w:t>nonpoint</w:t>
      </w:r>
      <w:r w:rsidRPr="00E25851">
        <w:rPr>
          <w:rFonts w:eastAsia="Century Gothic" w:cs="Century Gothic"/>
          <w:color w:val="333333"/>
          <w:szCs w:val="20"/>
          <w:highlight w:val="white"/>
        </w:rPr>
        <w:t xml:space="preserve"> sources. Two of the most important nutrients responsible for eutrophication are </w:t>
      </w:r>
      <w:r w:rsidRPr="00E25851">
        <w:rPr>
          <w:rFonts w:eastAsia="Century Gothic" w:cs="Century Gothic"/>
          <w:b/>
          <w:color w:val="333333"/>
          <w:szCs w:val="20"/>
          <w:highlight w:val="white"/>
        </w:rPr>
        <w:t>nitrogen</w:t>
      </w:r>
      <w:r w:rsidRPr="00E25851">
        <w:rPr>
          <w:rFonts w:eastAsia="Century Gothic" w:cs="Century Gothic"/>
          <w:color w:val="333333"/>
          <w:szCs w:val="20"/>
          <w:highlight w:val="white"/>
        </w:rPr>
        <w:t xml:space="preserve"> and </w:t>
      </w:r>
      <w:r w:rsidRPr="00E25851">
        <w:rPr>
          <w:rFonts w:eastAsia="Century Gothic" w:cs="Century Gothic"/>
          <w:b/>
          <w:color w:val="333333"/>
          <w:szCs w:val="20"/>
          <w:highlight w:val="white"/>
        </w:rPr>
        <w:t>phosphorus</w:t>
      </w:r>
      <w:r w:rsidRPr="00E25851">
        <w:rPr>
          <w:rFonts w:eastAsia="Century Gothic" w:cs="Century Gothic"/>
          <w:color w:val="333333"/>
          <w:szCs w:val="20"/>
          <w:highlight w:val="white"/>
        </w:rPr>
        <w:t>. In freshwater environments such as lakes, phosphorus is usually the nutrient in the lowest concentration and therefore generally limits the growth of phytoplankton. Phosphorus is often introduced as phosphates (PO</w:t>
      </w:r>
      <w:r w:rsidRPr="00E25851">
        <w:rPr>
          <w:rFonts w:eastAsia="Century Gothic" w:cs="Century Gothic"/>
          <w:color w:val="333333"/>
          <w:szCs w:val="20"/>
          <w:highlight w:val="white"/>
          <w:vertAlign w:val="subscript"/>
        </w:rPr>
        <w:t>4</w:t>
      </w:r>
      <w:r w:rsidRPr="00E25851">
        <w:rPr>
          <w:rFonts w:eastAsia="Century Gothic" w:cs="Century Gothic"/>
          <w:color w:val="333333"/>
          <w:szCs w:val="20"/>
          <w:highlight w:val="white"/>
          <w:vertAlign w:val="superscript"/>
        </w:rPr>
        <w:t>3-</w:t>
      </w:r>
      <w:r w:rsidRPr="00E25851">
        <w:rPr>
          <w:rFonts w:eastAsia="Century Gothic" w:cs="Century Gothic"/>
          <w:color w:val="333333"/>
          <w:szCs w:val="20"/>
          <w:highlight w:val="white"/>
        </w:rPr>
        <w:t>) in wastewater and septic system output, detergents, fertilizer runoff, animal waste, paved surfaces, industrial discharge, drinking water treatment, forest fires, and synthetic material.</w:t>
      </w:r>
    </w:p>
    <w:p w14:paraId="02557F73" w14:textId="77777777" w:rsidR="00E25851" w:rsidRPr="00E25851" w:rsidRDefault="00E25851" w:rsidP="00E25851">
      <w:pPr>
        <w:rPr>
          <w:rFonts w:eastAsia="Century Gothic" w:cs="Century Gothic"/>
          <w:color w:val="333333"/>
          <w:szCs w:val="20"/>
          <w:highlight w:val="white"/>
        </w:rPr>
      </w:pPr>
    </w:p>
    <w:p w14:paraId="250712DB" w14:textId="7FE80BF5" w:rsidR="00E25851" w:rsidRPr="00E25851" w:rsidRDefault="00E25851" w:rsidP="00E25851">
      <w:pPr>
        <w:rPr>
          <w:rFonts w:eastAsia="Century Gothic" w:cs="Century Gothic"/>
          <w:color w:val="333333"/>
          <w:szCs w:val="20"/>
          <w:highlight w:val="white"/>
        </w:rPr>
      </w:pPr>
      <w:r w:rsidRPr="00E25851">
        <w:rPr>
          <w:rFonts w:eastAsia="Century Gothic" w:cs="Century Gothic"/>
          <w:b/>
          <w:color w:val="333333"/>
          <w:szCs w:val="20"/>
          <w:highlight w:val="white"/>
        </w:rPr>
        <w:t>Harmful algal blooms</w:t>
      </w:r>
      <w:r w:rsidRPr="00E25851">
        <w:rPr>
          <w:rFonts w:eastAsia="Century Gothic" w:cs="Century Gothic"/>
          <w:color w:val="333333"/>
          <w:szCs w:val="20"/>
          <w:highlight w:val="white"/>
        </w:rPr>
        <w:t xml:space="preserve"> (HABs) are usually produced under </w:t>
      </w:r>
      <w:r w:rsidRPr="00E25851">
        <w:rPr>
          <w:rFonts w:eastAsia="Century Gothic" w:cs="Century Gothic"/>
          <w:b/>
          <w:color w:val="333333"/>
          <w:szCs w:val="20"/>
          <w:highlight w:val="white"/>
        </w:rPr>
        <w:t>eutrophic</w:t>
      </w:r>
      <w:r w:rsidRPr="00E25851">
        <w:rPr>
          <w:rFonts w:eastAsia="Century Gothic" w:cs="Century Gothic"/>
          <w:color w:val="333333"/>
          <w:szCs w:val="20"/>
          <w:highlight w:val="white"/>
        </w:rPr>
        <w:t xml:space="preserve"> conditions. Cyanobacteria and dinoflagellates are examples of phytoplankton responsible for green surface scum, oxygen depletion, and subsequent fish kills. Low </w:t>
      </w:r>
      <w:r w:rsidRPr="00E25851">
        <w:rPr>
          <w:rFonts w:eastAsia="Century Gothic" w:cs="Century Gothic"/>
          <w:b/>
          <w:color w:val="333333"/>
          <w:szCs w:val="20"/>
          <w:highlight w:val="white"/>
        </w:rPr>
        <w:t>dissolved oxygen</w:t>
      </w:r>
      <w:r w:rsidRPr="00E25851">
        <w:rPr>
          <w:rFonts w:eastAsia="Century Gothic" w:cs="Century Gothic"/>
          <w:color w:val="333333"/>
          <w:szCs w:val="20"/>
          <w:highlight w:val="white"/>
        </w:rPr>
        <w:t xml:space="preserve"> (DO) concentrations can result from the decomposition of phytoplankton. As bacteria decompose phytoplankton, they take up oxygen, and since DO is essential to many aquatic organisms, a decrease can lead to the death of a wide range of wildlife. </w:t>
      </w:r>
    </w:p>
    <w:p w14:paraId="1B6B1841" w14:textId="77777777" w:rsidR="00E25851" w:rsidRPr="00E25851" w:rsidRDefault="00E25851" w:rsidP="00E25851">
      <w:pPr>
        <w:rPr>
          <w:rFonts w:eastAsia="Century Gothic" w:cs="Century Gothic"/>
          <w:color w:val="333333"/>
          <w:szCs w:val="20"/>
          <w:highlight w:val="white"/>
        </w:rPr>
      </w:pPr>
    </w:p>
    <w:p w14:paraId="4AFB58CA" w14:textId="54BA4309" w:rsid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 xml:space="preserve">In this activity, we will simulate the process of eutrophication by setting up </w:t>
      </w:r>
      <w:r w:rsidRPr="00E25851">
        <w:rPr>
          <w:rFonts w:eastAsia="Century Gothic" w:cs="Century Gothic"/>
          <w:b/>
          <w:color w:val="333333"/>
          <w:szCs w:val="20"/>
          <w:highlight w:val="white"/>
        </w:rPr>
        <w:t>microcosms</w:t>
      </w:r>
      <w:r w:rsidRPr="00E25851">
        <w:rPr>
          <w:rFonts w:eastAsia="Century Gothic" w:cs="Century Gothic"/>
          <w:color w:val="333333"/>
          <w:szCs w:val="20"/>
          <w:highlight w:val="white"/>
        </w:rPr>
        <w:t>. Microcosms are scaled down and simplified versions of a natural environment, such as a lake or stream. Each group will prepare a jar containing a different concentration of liquid fertilizer in the water sample. Then, over several days, we will record the levels of dissolved oxygen, nitrates and phosphates, as well as any changes in the pH of the water sample. Finally, we will compare our results to those of other groups.</w:t>
      </w:r>
    </w:p>
    <w:p w14:paraId="43775204" w14:textId="77777777" w:rsidR="00E25851" w:rsidRDefault="00E25851" w:rsidP="00E25851">
      <w:pPr>
        <w:rPr>
          <w:rFonts w:eastAsia="Century Gothic" w:cs="Century Gothic"/>
          <w:color w:val="333333"/>
          <w:szCs w:val="20"/>
          <w:highlight w:val="white"/>
        </w:rPr>
      </w:pPr>
    </w:p>
    <w:p w14:paraId="2EA1DCC3" w14:textId="129EE8CE" w:rsidR="00E25851" w:rsidRDefault="00E25851">
      <w:pPr>
        <w:spacing w:line="276" w:lineRule="auto"/>
        <w:rPr>
          <w:rFonts w:eastAsia="Century Gothic" w:cs="Century Gothic"/>
          <w:color w:val="333333"/>
          <w:szCs w:val="20"/>
          <w:highlight w:val="white"/>
        </w:rPr>
      </w:pPr>
      <w:r>
        <w:rPr>
          <w:rFonts w:eastAsia="Century Gothic" w:cs="Century Gothic"/>
          <w:color w:val="333333"/>
          <w:szCs w:val="20"/>
          <w:highlight w:val="white"/>
        </w:rPr>
        <w:br w:type="page"/>
      </w:r>
    </w:p>
    <w:p w14:paraId="641F043F" w14:textId="77777777" w:rsidR="00E25851" w:rsidRDefault="00E25851" w:rsidP="00E25851">
      <w:pPr>
        <w:pStyle w:val="Heading2"/>
        <w:rPr>
          <w:highlight w:val="white"/>
        </w:rPr>
      </w:pPr>
      <w:r w:rsidRPr="00E25851">
        <w:rPr>
          <w:highlight w:val="white"/>
        </w:rPr>
        <w:lastRenderedPageBreak/>
        <w:t>Problem</w:t>
      </w:r>
    </w:p>
    <w:p w14:paraId="7736BC8D" w14:textId="35E80AF3" w:rsidR="00E25851" w:rsidRPr="00E25851" w:rsidRDefault="00E25851" w:rsidP="00E25851">
      <w:pPr>
        <w:rPr>
          <w:rFonts w:eastAsia="Century Gothic" w:cs="Century Gothic"/>
          <w:color w:val="333333"/>
          <w:szCs w:val="20"/>
          <w:highlight w:val="white"/>
        </w:rPr>
      </w:pPr>
      <w:r w:rsidRPr="00E25851">
        <w:rPr>
          <w:rFonts w:eastAsia="Century Gothic" w:cs="Century Gothic"/>
          <w:i/>
          <w:color w:val="333333"/>
          <w:szCs w:val="20"/>
          <w:highlight w:val="white"/>
        </w:rPr>
        <w:t xml:space="preserve">What is the effect of </w:t>
      </w:r>
      <w:r>
        <w:rPr>
          <w:rFonts w:eastAsia="Century Gothic" w:cs="Century Gothic"/>
          <w:i/>
          <w:color w:val="333333"/>
          <w:szCs w:val="20"/>
          <w:highlight w:val="white"/>
        </w:rPr>
        <w:t>__________</w:t>
      </w:r>
      <w:r w:rsidRPr="00E25851">
        <w:rPr>
          <w:rFonts w:eastAsia="Century Gothic" w:cs="Century Gothic"/>
          <w:i/>
          <w:color w:val="333333"/>
          <w:szCs w:val="20"/>
          <w:highlight w:val="white"/>
        </w:rPr>
        <w:t xml:space="preserve"> on </w:t>
      </w:r>
      <w:r>
        <w:rPr>
          <w:rFonts w:eastAsia="Century Gothic" w:cs="Century Gothic"/>
          <w:i/>
          <w:color w:val="333333"/>
          <w:szCs w:val="20"/>
          <w:highlight w:val="white"/>
        </w:rPr>
        <w:t>__________</w:t>
      </w:r>
      <w:r w:rsidRPr="00E25851">
        <w:rPr>
          <w:rFonts w:eastAsia="Century Gothic" w:cs="Century Gothic"/>
          <w:i/>
          <w:color w:val="333333"/>
          <w:szCs w:val="20"/>
          <w:highlight w:val="white"/>
        </w:rPr>
        <w:t>?</w:t>
      </w:r>
    </w:p>
    <w:p w14:paraId="09EC5201" w14:textId="77777777" w:rsidR="00E25851" w:rsidRPr="00E25851" w:rsidRDefault="00E25851" w:rsidP="00E25851">
      <w:pPr>
        <w:rPr>
          <w:rFonts w:eastAsia="Century Gothic" w:cs="Century Gothic"/>
          <w:color w:val="333333"/>
          <w:szCs w:val="20"/>
          <w:highlight w:val="white"/>
        </w:rPr>
      </w:pPr>
    </w:p>
    <w:p w14:paraId="4A12AFAD" w14:textId="77777777" w:rsidR="00E25851" w:rsidRDefault="00E25851" w:rsidP="00E25851">
      <w:pPr>
        <w:pStyle w:val="Heading2"/>
        <w:rPr>
          <w:highlight w:val="white"/>
        </w:rPr>
      </w:pPr>
      <w:r w:rsidRPr="00E25851">
        <w:rPr>
          <w:highlight w:val="white"/>
        </w:rPr>
        <w:t>Hypothesis (Prediction)</w:t>
      </w:r>
    </w:p>
    <w:p w14:paraId="49EA6C58" w14:textId="7FFD6B9E"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Which sample container will experience the greatest change in the level of dissolved oxygen (DO)? Why do you think so?</w:t>
      </w:r>
    </w:p>
    <w:p w14:paraId="414B4668" w14:textId="77777777" w:rsidR="00E25851" w:rsidRPr="00E25851" w:rsidRDefault="00E25851" w:rsidP="00E25851">
      <w:pPr>
        <w:rPr>
          <w:rFonts w:eastAsia="Century Gothic" w:cs="Century Gothic"/>
          <w:color w:val="333333"/>
          <w:szCs w:val="20"/>
          <w:highlight w:val="white"/>
        </w:rPr>
      </w:pPr>
    </w:p>
    <w:p w14:paraId="5195FEB7" w14:textId="110A7388" w:rsidR="00E25851" w:rsidRPr="00747248" w:rsidRDefault="00E25851" w:rsidP="00E25851">
      <w:pPr>
        <w:rPr>
          <w:rFonts w:eastAsia="Century Gothic" w:cs="Century Gothic"/>
          <w:i/>
          <w:iCs/>
          <w:color w:val="333333"/>
          <w:szCs w:val="20"/>
          <w:highlight w:val="white"/>
        </w:rPr>
      </w:pPr>
      <w:r w:rsidRPr="00E25851">
        <w:rPr>
          <w:rFonts w:eastAsia="Century Gothic" w:cs="Century Gothic"/>
          <w:i/>
          <w:iCs/>
          <w:color w:val="333333"/>
          <w:szCs w:val="20"/>
          <w:highlight w:val="white"/>
        </w:rPr>
        <w:t xml:space="preserve">If </w:t>
      </w:r>
      <w:r w:rsidR="002570A1" w:rsidRPr="000D0392">
        <w:rPr>
          <w:rFonts w:eastAsia="Century Gothic" w:cs="Century Gothic"/>
          <w:color w:val="333333"/>
          <w:szCs w:val="20"/>
          <w:highlight w:val="white"/>
          <w:u w:val="single"/>
        </w:rPr>
        <w:t>__</w:t>
      </w:r>
      <w:proofErr w:type="gramStart"/>
      <w:r w:rsidR="002570A1" w:rsidRPr="000D0392">
        <w:rPr>
          <w:rFonts w:eastAsia="Century Gothic" w:cs="Century Gothic"/>
          <w:color w:val="333333"/>
          <w:szCs w:val="20"/>
          <w:highlight w:val="white"/>
          <w:u w:val="single"/>
        </w:rPr>
        <w:t>_</w:t>
      </w:r>
      <w:r w:rsidRPr="000D0392">
        <w:rPr>
          <w:rFonts w:eastAsia="Century Gothic" w:cs="Century Gothic"/>
          <w:color w:val="333333"/>
          <w:szCs w:val="20"/>
          <w:highlight w:val="white"/>
          <w:u w:val="single"/>
        </w:rPr>
        <w:t>[</w:t>
      </w:r>
      <w:proofErr w:type="gramEnd"/>
      <w:r w:rsidRPr="000D0392">
        <w:rPr>
          <w:rFonts w:eastAsia="Century Gothic" w:cs="Century Gothic"/>
          <w:color w:val="333333"/>
          <w:szCs w:val="20"/>
          <w:highlight w:val="white"/>
          <w:u w:val="single"/>
        </w:rPr>
        <w:t>condition exists]</w:t>
      </w:r>
      <w:r w:rsidR="002570A1" w:rsidRPr="000D0392">
        <w:rPr>
          <w:rFonts w:eastAsia="Century Gothic" w:cs="Century Gothic"/>
          <w:color w:val="333333"/>
          <w:szCs w:val="20"/>
          <w:highlight w:val="white"/>
          <w:u w:val="single"/>
        </w:rPr>
        <w:t>___</w:t>
      </w:r>
      <w:r w:rsidRPr="00E25851">
        <w:rPr>
          <w:rFonts w:eastAsia="Century Gothic" w:cs="Century Gothic"/>
          <w:i/>
          <w:iCs/>
          <w:color w:val="333333"/>
          <w:szCs w:val="20"/>
          <w:highlight w:val="white"/>
        </w:rPr>
        <w:t xml:space="preserve"> then </w:t>
      </w:r>
      <w:r w:rsidR="002570A1" w:rsidRPr="000D0392">
        <w:rPr>
          <w:rFonts w:eastAsia="Century Gothic" w:cs="Century Gothic"/>
          <w:color w:val="333333"/>
          <w:szCs w:val="20"/>
          <w:highlight w:val="white"/>
          <w:u w:val="single"/>
        </w:rPr>
        <w:t>___</w:t>
      </w:r>
      <w:r w:rsidRPr="000D0392">
        <w:rPr>
          <w:rFonts w:eastAsia="Century Gothic" w:cs="Century Gothic"/>
          <w:color w:val="333333"/>
          <w:szCs w:val="20"/>
          <w:highlight w:val="white"/>
          <w:u w:val="single"/>
        </w:rPr>
        <w:t>[this should happen]</w:t>
      </w:r>
      <w:r w:rsidR="002570A1" w:rsidRPr="000D0392">
        <w:rPr>
          <w:rFonts w:eastAsia="Century Gothic" w:cs="Century Gothic"/>
          <w:color w:val="333333"/>
          <w:szCs w:val="20"/>
          <w:highlight w:val="white"/>
          <w:u w:val="single"/>
        </w:rPr>
        <w:t>___</w:t>
      </w:r>
      <w:r w:rsidRPr="000D0392">
        <w:rPr>
          <w:rFonts w:eastAsia="Century Gothic" w:cs="Century Gothic"/>
          <w:i/>
          <w:iCs/>
          <w:color w:val="333333"/>
          <w:szCs w:val="20"/>
          <w:highlight w:val="white"/>
        </w:rPr>
        <w:t xml:space="preserve">, </w:t>
      </w:r>
      <w:r w:rsidRPr="00E25851">
        <w:rPr>
          <w:rFonts w:eastAsia="Century Gothic" w:cs="Century Gothic"/>
          <w:i/>
          <w:iCs/>
          <w:color w:val="333333"/>
          <w:szCs w:val="20"/>
          <w:highlight w:val="white"/>
        </w:rPr>
        <w:t xml:space="preserve">because </w:t>
      </w:r>
      <w:r w:rsidRPr="000D0392">
        <w:rPr>
          <w:rFonts w:eastAsia="Century Gothic" w:cs="Century Gothic"/>
          <w:color w:val="333333"/>
          <w:szCs w:val="20"/>
          <w:highlight w:val="white"/>
          <w:u w:val="single"/>
        </w:rPr>
        <w:t>___</w:t>
      </w:r>
      <w:r w:rsidR="002570A1" w:rsidRPr="000D0392">
        <w:rPr>
          <w:rFonts w:eastAsia="Century Gothic" w:cs="Century Gothic"/>
          <w:color w:val="333333"/>
          <w:szCs w:val="20"/>
          <w:highlight w:val="white"/>
          <w:u w:val="single"/>
        </w:rPr>
        <w:t>[reason]</w:t>
      </w:r>
      <w:r w:rsidRPr="000D0392">
        <w:rPr>
          <w:rFonts w:eastAsia="Century Gothic" w:cs="Century Gothic"/>
          <w:color w:val="333333"/>
          <w:szCs w:val="20"/>
          <w:highlight w:val="white"/>
          <w:u w:val="single"/>
        </w:rPr>
        <w:t>_</w:t>
      </w:r>
      <w:r w:rsidRPr="000D0392">
        <w:rPr>
          <w:rFonts w:eastAsia="Century Gothic" w:cs="Century Gothic"/>
          <w:color w:val="333333"/>
          <w:szCs w:val="20"/>
          <w:highlight w:val="white"/>
        </w:rPr>
        <w:t>__</w:t>
      </w:r>
      <w:r w:rsidRPr="00E25851">
        <w:rPr>
          <w:rFonts w:eastAsia="Century Gothic" w:cs="Century Gothic"/>
          <w:i/>
          <w:iCs/>
          <w:color w:val="333333"/>
          <w:szCs w:val="20"/>
          <w:highlight w:val="white"/>
        </w:rPr>
        <w:t>.</w:t>
      </w:r>
    </w:p>
    <w:p w14:paraId="3FA7FC8C" w14:textId="75EE4EF8" w:rsidR="00E25851" w:rsidRPr="00747248" w:rsidRDefault="00E25851" w:rsidP="00747248">
      <w:pPr>
        <w:pStyle w:val="Heading2"/>
        <w:rPr>
          <w:highlight w:val="white"/>
        </w:rPr>
      </w:pPr>
      <w:r w:rsidRPr="00E25851">
        <w:rPr>
          <w:highlight w:val="white"/>
        </w:rPr>
        <w:t>Materials</w:t>
      </w:r>
    </w:p>
    <w:p w14:paraId="49625AF9" w14:textId="4D047922"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bucket or jug (for collecting water samples)</w:t>
      </w:r>
    </w:p>
    <w:p w14:paraId="5D48E702" w14:textId="77777777"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 xml:space="preserve">pond or stream water </w:t>
      </w:r>
    </w:p>
    <w:p w14:paraId="50D32EC9" w14:textId="77777777"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 xml:space="preserve">clear plastic bottle or glass jar with lid </w:t>
      </w:r>
    </w:p>
    <w:p w14:paraId="50B6C6E9" w14:textId="354A227D"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liquid fertilizer</w:t>
      </w:r>
      <w:r w:rsidR="002570A1">
        <w:rPr>
          <w:rFonts w:eastAsia="Century Gothic" w:cs="Century Gothic"/>
          <w:color w:val="333333"/>
          <w:szCs w:val="20"/>
          <w:highlight w:val="white"/>
        </w:rPr>
        <w:t xml:space="preserve"> </w:t>
      </w:r>
      <w:r w:rsidRPr="00E25851">
        <w:rPr>
          <w:rFonts w:eastAsia="Century Gothic" w:cs="Century Gothic"/>
          <w:color w:val="333333"/>
          <w:szCs w:val="20"/>
          <w:highlight w:val="white"/>
        </w:rPr>
        <w:t>/</w:t>
      </w:r>
      <w:r w:rsidR="002570A1">
        <w:rPr>
          <w:rFonts w:eastAsia="Century Gothic" w:cs="Century Gothic"/>
          <w:color w:val="333333"/>
          <w:szCs w:val="20"/>
          <w:highlight w:val="white"/>
        </w:rPr>
        <w:t xml:space="preserve"> </w:t>
      </w:r>
      <w:r w:rsidRPr="00E25851">
        <w:rPr>
          <w:rFonts w:eastAsia="Century Gothic" w:cs="Century Gothic"/>
          <w:color w:val="333333"/>
          <w:szCs w:val="20"/>
          <w:highlight w:val="white"/>
        </w:rPr>
        <w:t>plant food</w:t>
      </w:r>
    </w:p>
    <w:p w14:paraId="0EF9B615" w14:textId="77777777"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plastic pipettes</w:t>
      </w:r>
    </w:p>
    <w:p w14:paraId="1CCB0A83" w14:textId="77777777" w:rsid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small test tubes</w:t>
      </w:r>
    </w:p>
    <w:p w14:paraId="4E421093" w14:textId="5458E16D" w:rsidR="00A93453" w:rsidRPr="00E25851" w:rsidRDefault="00A93453" w:rsidP="00E25851">
      <w:pPr>
        <w:pStyle w:val="ListParagraph"/>
        <w:numPr>
          <w:ilvl w:val="0"/>
          <w:numId w:val="34"/>
        </w:numPr>
        <w:rPr>
          <w:rFonts w:eastAsia="Century Gothic" w:cs="Century Gothic"/>
          <w:color w:val="333333"/>
          <w:szCs w:val="20"/>
          <w:highlight w:val="white"/>
        </w:rPr>
      </w:pPr>
      <w:r>
        <w:rPr>
          <w:rFonts w:eastAsia="Century Gothic" w:cs="Century Gothic"/>
          <w:color w:val="333333"/>
          <w:szCs w:val="20"/>
          <w:highlight w:val="white"/>
        </w:rPr>
        <w:t>graduated cylinders</w:t>
      </w:r>
    </w:p>
    <w:p w14:paraId="4F4C2128" w14:textId="77777777" w:rsidR="002570A1" w:rsidRPr="00E25851" w:rsidRDefault="002570A1" w:rsidP="002570A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 xml:space="preserve">API Pond Master Test Kit </w:t>
      </w:r>
    </w:p>
    <w:p w14:paraId="4CF740F2" w14:textId="03790299" w:rsidR="002570A1" w:rsidRPr="002570A1" w:rsidRDefault="002570A1" w:rsidP="002570A1">
      <w:pPr>
        <w:pStyle w:val="ListParagraph"/>
        <w:numPr>
          <w:ilvl w:val="0"/>
          <w:numId w:val="34"/>
        </w:numPr>
        <w:rPr>
          <w:rFonts w:eastAsia="Century Gothic" w:cs="Century Gothic"/>
          <w:color w:val="333333"/>
          <w:szCs w:val="20"/>
          <w:highlight w:val="white"/>
          <w:lang w:val="en-CA"/>
        </w:rPr>
      </w:pPr>
      <w:r w:rsidRPr="002570A1">
        <w:rPr>
          <w:rFonts w:eastAsia="Century Gothic" w:cs="Century Gothic"/>
          <w:color w:val="333333"/>
          <w:szCs w:val="20"/>
          <w:highlight w:val="white"/>
          <w:lang w:val="en-CA"/>
        </w:rPr>
        <w:t xml:space="preserve">Universal indicator or pH sensor with Vernier LabQuest software </w:t>
      </w:r>
    </w:p>
    <w:p w14:paraId="3CA74BA5" w14:textId="43A54604" w:rsidR="00E25851" w:rsidRPr="00E25851"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 xml:space="preserve">Dissolved Oxygen (DO) Test Kit or </w:t>
      </w:r>
      <w:r w:rsidRPr="00E25851">
        <w:rPr>
          <w:rFonts w:eastAsia="Century Gothic" w:cs="Century Gothic"/>
          <w:color w:val="333333"/>
          <w:szCs w:val="20"/>
          <w:highlight w:val="white"/>
        </w:rPr>
        <w:br/>
        <w:t xml:space="preserve">Vernier dissolved oxygen (DO) probe connected to Vernier LabQuest software </w:t>
      </w:r>
    </w:p>
    <w:p w14:paraId="25D73CC7" w14:textId="79123FA2" w:rsidR="00E25851" w:rsidRPr="00747248" w:rsidRDefault="00E25851" w:rsidP="00E25851">
      <w:pPr>
        <w:pStyle w:val="ListParagraph"/>
        <w:numPr>
          <w:ilvl w:val="0"/>
          <w:numId w:val="34"/>
        </w:numPr>
        <w:rPr>
          <w:rFonts w:eastAsia="Century Gothic" w:cs="Century Gothic"/>
          <w:color w:val="333333"/>
          <w:szCs w:val="20"/>
          <w:highlight w:val="white"/>
        </w:rPr>
      </w:pPr>
      <w:r w:rsidRPr="00E25851">
        <w:rPr>
          <w:rFonts w:eastAsia="Century Gothic" w:cs="Century Gothic"/>
          <w:color w:val="333333"/>
          <w:szCs w:val="20"/>
          <w:highlight w:val="white"/>
        </w:rPr>
        <w:t>Vernier Nitrate Ion-Selective Electrode (ISE)</w:t>
      </w:r>
    </w:p>
    <w:p w14:paraId="2A369A94" w14:textId="77777777" w:rsidR="00E25851" w:rsidRPr="00E25851" w:rsidRDefault="00E25851" w:rsidP="00E25851">
      <w:pPr>
        <w:pStyle w:val="Heading2"/>
        <w:rPr>
          <w:highlight w:val="white"/>
        </w:rPr>
      </w:pPr>
      <w:r w:rsidRPr="00E25851">
        <w:rPr>
          <w:highlight w:val="white"/>
        </w:rPr>
        <w:t>Variables</w:t>
      </w:r>
    </w:p>
    <w:p w14:paraId="0BD4DBF0" w14:textId="405FB676" w:rsid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Identify which parts of the experiment are acting as the different variables:</w:t>
      </w:r>
    </w:p>
    <w:p w14:paraId="6CEFD0CD" w14:textId="77777777" w:rsidR="00E25851" w:rsidRPr="00E25851" w:rsidRDefault="00E25851" w:rsidP="00E25851">
      <w:pPr>
        <w:rPr>
          <w:rFonts w:eastAsia="Century Gothic" w:cs="Century Gothic"/>
          <w:color w:val="333333"/>
          <w:szCs w:val="20"/>
          <w:highlight w:val="white"/>
        </w:rPr>
      </w:pPr>
    </w:p>
    <w:p w14:paraId="00063433" w14:textId="77777777" w:rsidR="00E25851" w:rsidRPr="00E25851" w:rsidRDefault="00E25851" w:rsidP="00E25851">
      <w:pPr>
        <w:pStyle w:val="ListParagraph"/>
        <w:numPr>
          <w:ilvl w:val="0"/>
          <w:numId w:val="36"/>
        </w:numPr>
        <w:rPr>
          <w:rFonts w:eastAsia="Century Gothic" w:cs="Century Gothic"/>
          <w:b/>
          <w:color w:val="333333"/>
          <w:szCs w:val="20"/>
          <w:highlight w:val="white"/>
        </w:rPr>
      </w:pPr>
      <w:r w:rsidRPr="00E25851">
        <w:rPr>
          <w:rFonts w:eastAsia="Century Gothic" w:cs="Century Gothic"/>
          <w:color w:val="333333"/>
          <w:szCs w:val="20"/>
          <w:highlight w:val="white"/>
        </w:rPr>
        <w:t>Independent variable – the thing you are changing up between groups</w:t>
      </w:r>
    </w:p>
    <w:p w14:paraId="090D29E0" w14:textId="77777777" w:rsidR="00E25851" w:rsidRPr="00E25851" w:rsidRDefault="00E25851" w:rsidP="00E25851">
      <w:pPr>
        <w:pStyle w:val="ListParagraph"/>
        <w:numPr>
          <w:ilvl w:val="0"/>
          <w:numId w:val="36"/>
        </w:numPr>
        <w:rPr>
          <w:rFonts w:eastAsia="Century Gothic" w:cs="Century Gothic"/>
          <w:b/>
          <w:color w:val="333333"/>
          <w:szCs w:val="20"/>
          <w:highlight w:val="white"/>
        </w:rPr>
      </w:pPr>
      <w:r w:rsidRPr="00E25851">
        <w:rPr>
          <w:rFonts w:eastAsia="Century Gothic" w:cs="Century Gothic"/>
          <w:color w:val="333333"/>
          <w:szCs w:val="20"/>
          <w:highlight w:val="white"/>
        </w:rPr>
        <w:t>Dependent variable – the responding variable… you measure this or notice changes in this</w:t>
      </w:r>
    </w:p>
    <w:p w14:paraId="590C2355" w14:textId="77777777" w:rsidR="00E25851" w:rsidRPr="00E25851" w:rsidRDefault="00E25851" w:rsidP="00E25851">
      <w:pPr>
        <w:pStyle w:val="ListParagraph"/>
        <w:numPr>
          <w:ilvl w:val="0"/>
          <w:numId w:val="36"/>
        </w:numPr>
        <w:rPr>
          <w:rFonts w:eastAsia="Century Gothic" w:cs="Century Gothic"/>
          <w:b/>
          <w:color w:val="333333"/>
          <w:szCs w:val="20"/>
          <w:highlight w:val="white"/>
        </w:rPr>
      </w:pPr>
      <w:r w:rsidRPr="00E25851">
        <w:rPr>
          <w:rFonts w:eastAsia="Century Gothic" w:cs="Century Gothic"/>
          <w:color w:val="333333"/>
          <w:szCs w:val="20"/>
          <w:highlight w:val="white"/>
        </w:rPr>
        <w:t>Controlled Variables – all the things you keep the same among the groups</w:t>
      </w:r>
    </w:p>
    <w:p w14:paraId="389EA9DE" w14:textId="77777777" w:rsidR="00E25851" w:rsidRDefault="00E25851" w:rsidP="00E25851">
      <w:pPr>
        <w:rPr>
          <w:rFonts w:eastAsia="Century Gothic" w:cs="Century Gothic"/>
          <w:color w:val="333333"/>
          <w:szCs w:val="20"/>
          <w:highlight w:val="white"/>
        </w:rPr>
      </w:pPr>
    </w:p>
    <w:p w14:paraId="08EBCD68" w14:textId="77777777" w:rsidR="00747248" w:rsidRPr="00E25851" w:rsidRDefault="00747248" w:rsidP="00E25851">
      <w:pPr>
        <w:rPr>
          <w:rFonts w:eastAsia="Century Gothic" w:cs="Century Gothic"/>
          <w:color w:val="333333"/>
          <w:szCs w:val="20"/>
          <w:highlight w:val="white"/>
        </w:rPr>
      </w:pPr>
    </w:p>
    <w:p w14:paraId="3C94B7A8" w14:textId="5933D669" w:rsidR="00E25851" w:rsidRPr="00E25851" w:rsidRDefault="00E25851" w:rsidP="00747248">
      <w:pPr>
        <w:pStyle w:val="Heading2"/>
        <w:rPr>
          <w:highlight w:val="white"/>
        </w:rPr>
      </w:pPr>
      <w:r w:rsidRPr="00E25851">
        <w:rPr>
          <w:highlight w:val="white"/>
        </w:rPr>
        <w:lastRenderedPageBreak/>
        <w:t>Procedure</w:t>
      </w:r>
    </w:p>
    <w:p w14:paraId="2D7B45D3" w14:textId="68C1467A"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Before starting, collect water sample</w:t>
      </w:r>
      <w:r w:rsidR="00205E61">
        <w:rPr>
          <w:rFonts w:eastAsia="Century Gothic" w:cs="Century Gothic"/>
          <w:color w:val="333333"/>
          <w:szCs w:val="20"/>
          <w:highlight w:val="white"/>
        </w:rPr>
        <w:t>s</w:t>
      </w:r>
      <w:r w:rsidRPr="00E25851">
        <w:rPr>
          <w:rFonts w:eastAsia="Century Gothic" w:cs="Century Gothic"/>
          <w:color w:val="333333"/>
          <w:szCs w:val="20"/>
          <w:highlight w:val="white"/>
        </w:rPr>
        <w:t xml:space="preserve"> from a nearby stream or pond in a bucket or jug. </w:t>
      </w:r>
    </w:p>
    <w:p w14:paraId="6D327D0D" w14:textId="77777777" w:rsidR="00E25851" w:rsidRPr="00E25851" w:rsidRDefault="00E25851" w:rsidP="00E25851">
      <w:pPr>
        <w:rPr>
          <w:rFonts w:eastAsia="Century Gothic" w:cs="Century Gothic"/>
          <w:color w:val="333333"/>
          <w:szCs w:val="20"/>
          <w:highlight w:val="white"/>
        </w:rPr>
      </w:pPr>
    </w:p>
    <w:p w14:paraId="44F44DEA"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Label your clear plastic bottle or glass mason jars with your group letter and trial number. You will be doing three trials for each letter. Divide letters amongst class groups.</w:t>
      </w:r>
    </w:p>
    <w:p w14:paraId="6B5DDCF3"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 xml:space="preserve">2 mL </w:t>
      </w:r>
    </w:p>
    <w:p w14:paraId="0AF25968"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4 mL</w:t>
      </w:r>
    </w:p>
    <w:p w14:paraId="0E5C9951"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6 mL</w:t>
      </w:r>
    </w:p>
    <w:p w14:paraId="11726430"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8 mL</w:t>
      </w:r>
    </w:p>
    <w:p w14:paraId="6C7A3BE8"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10 mL</w:t>
      </w:r>
    </w:p>
    <w:p w14:paraId="28593582"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12 mL</w:t>
      </w:r>
    </w:p>
    <w:p w14:paraId="01668A3B" w14:textId="77777777" w:rsidR="00E25851" w:rsidRPr="00E25851" w:rsidRDefault="00E25851" w:rsidP="00E25851">
      <w:pPr>
        <w:rPr>
          <w:rFonts w:eastAsia="Century Gothic" w:cs="Century Gothic"/>
          <w:color w:val="333333"/>
          <w:szCs w:val="20"/>
          <w:highlight w:val="white"/>
        </w:rPr>
      </w:pPr>
    </w:p>
    <w:p w14:paraId="55D1B048"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Your teacher will prepare a control group that contains no fertilizer (0 mL) and will measure the parameters for dissolved oxygen, nitrates, nitrites, ammonia, pH, and phosphates.</w:t>
      </w:r>
    </w:p>
    <w:p w14:paraId="6864927F" w14:textId="77777777" w:rsidR="00E25851" w:rsidRPr="00E25851" w:rsidRDefault="00E25851" w:rsidP="00E25851">
      <w:pPr>
        <w:rPr>
          <w:rFonts w:eastAsia="Century Gothic" w:cs="Century Gothic"/>
          <w:color w:val="333333"/>
          <w:szCs w:val="20"/>
          <w:highlight w:val="white"/>
        </w:rPr>
      </w:pPr>
    </w:p>
    <w:p w14:paraId="7554FD5B" w14:textId="1CE8EC0B"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In your three jars, add the amount of liquid fertilizer (specified by your group letter) to the sample container between 2</w:t>
      </w:r>
      <w:r w:rsidR="000D0392">
        <w:rPr>
          <w:rFonts w:eastAsia="Century Gothic" w:cs="Century Gothic"/>
          <w:color w:val="333333"/>
          <w:szCs w:val="20"/>
          <w:highlight w:val="white"/>
        </w:rPr>
        <w:t>–</w:t>
      </w:r>
      <w:r w:rsidRPr="00E25851">
        <w:rPr>
          <w:rFonts w:eastAsia="Century Gothic" w:cs="Century Gothic"/>
          <w:color w:val="333333"/>
          <w:szCs w:val="20"/>
          <w:highlight w:val="white"/>
        </w:rPr>
        <w:t xml:space="preserve">12 </w:t>
      </w:r>
      <w:proofErr w:type="spellStart"/>
      <w:r w:rsidRPr="00E25851">
        <w:rPr>
          <w:rFonts w:eastAsia="Century Gothic" w:cs="Century Gothic"/>
          <w:color w:val="333333"/>
          <w:szCs w:val="20"/>
          <w:highlight w:val="white"/>
        </w:rPr>
        <w:t>mL.</w:t>
      </w:r>
      <w:proofErr w:type="spellEnd"/>
    </w:p>
    <w:p w14:paraId="5888897D" w14:textId="77777777" w:rsidR="00E25851" w:rsidRPr="00E25851" w:rsidRDefault="00E25851" w:rsidP="00E25851">
      <w:pPr>
        <w:rPr>
          <w:rFonts w:eastAsia="Century Gothic" w:cs="Century Gothic"/>
          <w:color w:val="333333"/>
          <w:szCs w:val="20"/>
          <w:highlight w:val="white"/>
        </w:rPr>
      </w:pPr>
    </w:p>
    <w:p w14:paraId="090F5CCD"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Carefully fill your jar with 500 mL of pond water.</w:t>
      </w:r>
    </w:p>
    <w:p w14:paraId="2D67D687" w14:textId="77777777" w:rsidR="00E25851" w:rsidRPr="00E25851" w:rsidRDefault="00E25851" w:rsidP="00E25851">
      <w:pPr>
        <w:rPr>
          <w:rFonts w:eastAsia="Century Gothic" w:cs="Century Gothic"/>
          <w:color w:val="333333"/>
          <w:szCs w:val="20"/>
          <w:highlight w:val="white"/>
        </w:rPr>
      </w:pPr>
    </w:p>
    <w:p w14:paraId="039DB969"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 xml:space="preserve">Make qualitative observations about the water sample (e.g., </w:t>
      </w:r>
      <w:proofErr w:type="spellStart"/>
      <w:r w:rsidRPr="00E25851">
        <w:rPr>
          <w:rFonts w:eastAsia="Century Gothic" w:cs="Century Gothic"/>
          <w:color w:val="333333"/>
          <w:szCs w:val="20"/>
          <w:highlight w:val="white"/>
        </w:rPr>
        <w:t>colour</w:t>
      </w:r>
      <w:proofErr w:type="spellEnd"/>
      <w:r w:rsidRPr="00E25851">
        <w:rPr>
          <w:rFonts w:eastAsia="Century Gothic" w:cs="Century Gothic"/>
          <w:color w:val="333333"/>
          <w:szCs w:val="20"/>
          <w:highlight w:val="white"/>
        </w:rPr>
        <w:t>, clarity, note any debris, smell, etc.).</w:t>
      </w:r>
    </w:p>
    <w:p w14:paraId="54DEA5BE" w14:textId="77777777" w:rsidR="00E25851" w:rsidRPr="00E25851" w:rsidRDefault="00E25851" w:rsidP="00E25851">
      <w:pPr>
        <w:rPr>
          <w:rFonts w:eastAsia="Century Gothic" w:cs="Century Gothic"/>
          <w:color w:val="333333"/>
          <w:szCs w:val="20"/>
          <w:highlight w:val="white"/>
        </w:rPr>
      </w:pPr>
    </w:p>
    <w:p w14:paraId="7C89577E"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Following the instructions of each test kit and pH/dissolved oxygen probe, and measure and record the values in your data tables of:</w:t>
      </w:r>
    </w:p>
    <w:p w14:paraId="3BEE6513"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temperature</w:t>
      </w:r>
    </w:p>
    <w:p w14:paraId="43A85DBF"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pH</w:t>
      </w:r>
    </w:p>
    <w:p w14:paraId="2D214C0B"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dissolved oxygen (DO) in mg/L</w:t>
      </w:r>
    </w:p>
    <w:p w14:paraId="716F0BCC"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the concentration of nitrate ions (NO</w:t>
      </w:r>
      <w:r w:rsidRPr="00E25851">
        <w:rPr>
          <w:rFonts w:eastAsia="Century Gothic" w:cs="Century Gothic"/>
          <w:color w:val="333333"/>
          <w:szCs w:val="20"/>
          <w:highlight w:val="white"/>
          <w:vertAlign w:val="subscript"/>
        </w:rPr>
        <w:t>3</w:t>
      </w:r>
      <w:r w:rsidRPr="00E25851">
        <w:rPr>
          <w:rFonts w:eastAsia="Century Gothic" w:cs="Century Gothic"/>
          <w:color w:val="333333"/>
          <w:szCs w:val="20"/>
          <w:highlight w:val="white"/>
          <w:vertAlign w:val="superscript"/>
        </w:rPr>
        <w:t>-</w:t>
      </w:r>
      <w:r w:rsidRPr="00E25851">
        <w:rPr>
          <w:rFonts w:eastAsia="Century Gothic" w:cs="Century Gothic"/>
          <w:color w:val="333333"/>
          <w:szCs w:val="20"/>
          <w:highlight w:val="white"/>
        </w:rPr>
        <w:t>) in mg/L</w:t>
      </w:r>
    </w:p>
    <w:p w14:paraId="4C248E17" w14:textId="77777777" w:rsidR="00E25851" w:rsidRPr="00E25851" w:rsidRDefault="00E25851" w:rsidP="00E25851">
      <w:pPr>
        <w:numPr>
          <w:ilvl w:val="1"/>
          <w:numId w:val="30"/>
        </w:numPr>
        <w:rPr>
          <w:rFonts w:eastAsia="Century Gothic" w:cs="Century Gothic"/>
          <w:color w:val="333333"/>
          <w:szCs w:val="20"/>
          <w:highlight w:val="white"/>
        </w:rPr>
      </w:pPr>
      <w:r w:rsidRPr="00E25851">
        <w:rPr>
          <w:rFonts w:eastAsia="Century Gothic" w:cs="Century Gothic"/>
          <w:color w:val="333333"/>
          <w:szCs w:val="20"/>
          <w:highlight w:val="white"/>
        </w:rPr>
        <w:t>the concentration of phosphate ions (PO</w:t>
      </w:r>
      <w:r w:rsidRPr="00E25851">
        <w:rPr>
          <w:rFonts w:eastAsia="Century Gothic" w:cs="Century Gothic"/>
          <w:color w:val="333333"/>
          <w:szCs w:val="20"/>
          <w:highlight w:val="white"/>
          <w:vertAlign w:val="subscript"/>
        </w:rPr>
        <w:t>4</w:t>
      </w:r>
      <w:r w:rsidRPr="00E25851">
        <w:rPr>
          <w:rFonts w:eastAsia="Century Gothic" w:cs="Century Gothic"/>
          <w:color w:val="333333"/>
          <w:szCs w:val="20"/>
          <w:highlight w:val="white"/>
          <w:vertAlign w:val="superscript"/>
        </w:rPr>
        <w:t>3-</w:t>
      </w:r>
      <w:r w:rsidRPr="00E25851">
        <w:rPr>
          <w:rFonts w:eastAsia="Century Gothic" w:cs="Century Gothic"/>
          <w:color w:val="333333"/>
          <w:szCs w:val="20"/>
          <w:highlight w:val="white"/>
        </w:rPr>
        <w:t>) in ppm (parts per million)</w:t>
      </w:r>
    </w:p>
    <w:p w14:paraId="316BE14C" w14:textId="77777777" w:rsidR="00E25851" w:rsidRPr="00E25851" w:rsidRDefault="00E25851" w:rsidP="00E25851">
      <w:pPr>
        <w:rPr>
          <w:rFonts w:eastAsia="Century Gothic" w:cs="Century Gothic"/>
          <w:color w:val="333333"/>
          <w:szCs w:val="20"/>
          <w:highlight w:val="white"/>
        </w:rPr>
      </w:pPr>
    </w:p>
    <w:p w14:paraId="12AEEB64"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Cap your group’s bottle and place it next to a window so that it receives plenty of sunlight. (Your teacher will show you where your bottle should go.) This will allow any phytoplankton in the water to grow over the next several days.</w:t>
      </w:r>
    </w:p>
    <w:p w14:paraId="5B891971" w14:textId="77777777" w:rsidR="00E25851" w:rsidRPr="00E25851" w:rsidRDefault="00E25851" w:rsidP="00E25851">
      <w:pPr>
        <w:rPr>
          <w:rFonts w:eastAsia="Century Gothic" w:cs="Century Gothic"/>
          <w:color w:val="333333"/>
          <w:szCs w:val="20"/>
          <w:highlight w:val="white"/>
        </w:rPr>
      </w:pPr>
    </w:p>
    <w:p w14:paraId="35A1F425"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Each class for three weeks, repeat the data collection, and record your qualitative and quantitative data in a shared Google Sheets.</w:t>
      </w:r>
    </w:p>
    <w:p w14:paraId="211FFF18" w14:textId="77777777" w:rsidR="00E25851" w:rsidRPr="00E25851" w:rsidRDefault="00E25851" w:rsidP="00E25851">
      <w:pPr>
        <w:rPr>
          <w:rFonts w:eastAsia="Century Gothic" w:cs="Century Gothic"/>
          <w:color w:val="333333"/>
          <w:szCs w:val="20"/>
          <w:highlight w:val="white"/>
        </w:rPr>
      </w:pPr>
    </w:p>
    <w:p w14:paraId="6389F26A" w14:textId="77777777" w:rsidR="00E25851" w:rsidRPr="00E25851" w:rsidRDefault="00E25851" w:rsidP="00E25851">
      <w:pPr>
        <w:numPr>
          <w:ilvl w:val="0"/>
          <w:numId w:val="30"/>
        </w:numPr>
        <w:rPr>
          <w:rFonts w:eastAsia="Century Gothic" w:cs="Century Gothic"/>
          <w:color w:val="333333"/>
          <w:szCs w:val="20"/>
          <w:highlight w:val="white"/>
        </w:rPr>
      </w:pPr>
      <w:r w:rsidRPr="00E25851">
        <w:rPr>
          <w:rFonts w:eastAsia="Century Gothic" w:cs="Century Gothic"/>
          <w:color w:val="333333"/>
          <w:szCs w:val="20"/>
          <w:highlight w:val="white"/>
        </w:rPr>
        <w:t>At the end of the last day, after recording your measurements, dump your water down the sink and rinse the clear plastic bottle.</w:t>
      </w:r>
    </w:p>
    <w:p w14:paraId="3E25BD46" w14:textId="77777777" w:rsidR="00E25851" w:rsidRPr="00E25851" w:rsidRDefault="00E25851" w:rsidP="00E25851">
      <w:pPr>
        <w:rPr>
          <w:rFonts w:eastAsia="Century Gothic" w:cs="Century Gothic"/>
          <w:b/>
          <w:color w:val="333333"/>
          <w:szCs w:val="20"/>
          <w:highlight w:val="white"/>
          <w:u w:val="single"/>
        </w:rPr>
      </w:pPr>
    </w:p>
    <w:p w14:paraId="48DB0E6E" w14:textId="3425DADB" w:rsidR="00E25851" w:rsidRDefault="00E25851" w:rsidP="00E25851">
      <w:pPr>
        <w:pStyle w:val="Heading2"/>
        <w:rPr>
          <w:highlight w:val="white"/>
        </w:rPr>
      </w:pPr>
      <w:r w:rsidRPr="00E25851">
        <w:rPr>
          <w:highlight w:val="white"/>
        </w:rPr>
        <w:lastRenderedPageBreak/>
        <w:t xml:space="preserve">Processing </w:t>
      </w:r>
      <w:r>
        <w:rPr>
          <w:highlight w:val="white"/>
        </w:rPr>
        <w:t>&amp;</w:t>
      </w:r>
      <w:r w:rsidRPr="00E25851">
        <w:rPr>
          <w:highlight w:val="white"/>
        </w:rPr>
        <w:t xml:space="preserve"> Analyzing the Data</w:t>
      </w:r>
    </w:p>
    <w:p w14:paraId="16C5704C"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Record your results in a data table in a shared Google Sheets for each of your trials. Use the table below as an example:</w:t>
      </w:r>
    </w:p>
    <w:p w14:paraId="2F71E163" w14:textId="77777777" w:rsidR="00E25851" w:rsidRPr="00E25851" w:rsidRDefault="00E25851" w:rsidP="00E25851">
      <w:pPr>
        <w:rPr>
          <w:rFonts w:eastAsia="Century Gothic" w:cs="Century Gothic"/>
          <w:b/>
          <w:color w:val="333333"/>
          <w:szCs w:val="20"/>
          <w:highlight w:val="white"/>
          <w:u w:val="single"/>
        </w:rPr>
      </w:pPr>
    </w:p>
    <w:p w14:paraId="3EE05B45" w14:textId="68CA0613" w:rsidR="00E25851" w:rsidRPr="00E25851" w:rsidRDefault="00E25851" w:rsidP="00E25851">
      <w:pPr>
        <w:rPr>
          <w:rFonts w:eastAsia="Century Gothic" w:cs="Century Gothic"/>
          <w:b/>
          <w:color w:val="333333"/>
          <w:szCs w:val="20"/>
          <w:highlight w:val="white"/>
        </w:rPr>
      </w:pPr>
      <w:r w:rsidRPr="00E25851">
        <w:rPr>
          <w:rFonts w:eastAsia="Century Gothic" w:cs="Century Gothic"/>
          <w:b/>
          <w:color w:val="333333"/>
          <w:szCs w:val="20"/>
          <w:highlight w:val="white"/>
        </w:rPr>
        <w:t xml:space="preserve">Data Table 1: Trial 1 for Amount of fertilizer added: </w:t>
      </w:r>
      <w:r>
        <w:rPr>
          <w:rFonts w:eastAsia="Century Gothic" w:cs="Century Gothic"/>
          <w:b/>
          <w:color w:val="333333"/>
          <w:szCs w:val="20"/>
          <w:highlight w:val="white"/>
        </w:rPr>
        <w:t>__________</w:t>
      </w:r>
      <w:r w:rsidRPr="00E25851">
        <w:rPr>
          <w:rFonts w:eastAsia="Century Gothic" w:cs="Century Gothic"/>
          <w:b/>
          <w:color w:val="333333"/>
          <w:szCs w:val="20"/>
          <w:highlight w:val="white"/>
        </w:rPr>
        <w:t xml:space="preserve"> mL </w:t>
      </w:r>
    </w:p>
    <w:tbl>
      <w:tblPr>
        <w:tblW w:w="9377" w:type="dxa"/>
        <w:tblInd w:w="-1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3617"/>
        <w:gridCol w:w="1440"/>
        <w:gridCol w:w="1440"/>
        <w:gridCol w:w="1440"/>
        <w:gridCol w:w="1440"/>
      </w:tblGrid>
      <w:tr w:rsidR="00E25851" w:rsidRPr="00E25851" w14:paraId="56336439" w14:textId="77777777" w:rsidTr="00E25851">
        <w:trPr>
          <w:trHeight w:val="405"/>
        </w:trPr>
        <w:tc>
          <w:tcPr>
            <w:tcW w:w="3617" w:type="dxa"/>
            <w:tcBorders>
              <w:top w:val="single" w:sz="8" w:space="0" w:color="000000"/>
              <w:bottom w:val="single" w:sz="8" w:space="0" w:color="000000"/>
              <w:right w:val="single" w:sz="8" w:space="0" w:color="000000"/>
            </w:tcBorders>
            <w:shd w:val="clear" w:color="auto" w:fill="D9D9D9"/>
            <w:vAlign w:val="center"/>
          </w:tcPr>
          <w:p w14:paraId="401A4AC5" w14:textId="77777777" w:rsidR="00E25851" w:rsidRPr="00E25851" w:rsidRDefault="00E25851" w:rsidP="00E25851">
            <w:pPr>
              <w:rPr>
                <w:rFonts w:eastAsia="Century Gothic" w:cs="Century Gothic"/>
                <w:b/>
                <w:color w:val="333333"/>
                <w:szCs w:val="20"/>
              </w:rPr>
            </w:pPr>
            <w:r w:rsidRPr="00E25851">
              <w:rPr>
                <w:rFonts w:eastAsia="Century Gothic" w:cs="Century Gothic"/>
                <w:b/>
                <w:color w:val="333333"/>
                <w:szCs w:val="20"/>
              </w:rPr>
              <w:t>Measurement</w:t>
            </w:r>
          </w:p>
        </w:tc>
        <w:tc>
          <w:tcPr>
            <w:tcW w:w="1440" w:type="dxa"/>
            <w:tcBorders>
              <w:left w:val="single" w:sz="8" w:space="0" w:color="000000"/>
            </w:tcBorders>
            <w:shd w:val="clear" w:color="auto" w:fill="D9D9D9"/>
            <w:vAlign w:val="center"/>
          </w:tcPr>
          <w:p w14:paraId="4BB34633" w14:textId="77777777" w:rsidR="00E25851" w:rsidRPr="00E25851" w:rsidRDefault="00E25851" w:rsidP="00E25851">
            <w:pPr>
              <w:rPr>
                <w:rFonts w:eastAsia="Century Gothic" w:cs="Century Gothic"/>
                <w:b/>
                <w:color w:val="333333"/>
                <w:szCs w:val="20"/>
              </w:rPr>
            </w:pPr>
            <w:r w:rsidRPr="00E25851">
              <w:rPr>
                <w:rFonts w:eastAsia="Century Gothic" w:cs="Century Gothic"/>
                <w:b/>
                <w:color w:val="333333"/>
                <w:szCs w:val="20"/>
              </w:rPr>
              <w:t>Day 1</w:t>
            </w:r>
          </w:p>
        </w:tc>
        <w:tc>
          <w:tcPr>
            <w:tcW w:w="1440" w:type="dxa"/>
            <w:tcBorders>
              <w:left w:val="single" w:sz="8" w:space="0" w:color="000000"/>
            </w:tcBorders>
            <w:shd w:val="clear" w:color="auto" w:fill="D9D9D9"/>
            <w:vAlign w:val="center"/>
          </w:tcPr>
          <w:p w14:paraId="3798FC2D" w14:textId="77777777" w:rsidR="00E25851" w:rsidRPr="00E25851" w:rsidRDefault="00E25851" w:rsidP="00E25851">
            <w:pPr>
              <w:rPr>
                <w:rFonts w:eastAsia="Century Gothic" w:cs="Century Gothic"/>
                <w:b/>
                <w:color w:val="333333"/>
                <w:szCs w:val="20"/>
              </w:rPr>
            </w:pPr>
            <w:r w:rsidRPr="00E25851">
              <w:rPr>
                <w:rFonts w:eastAsia="Century Gothic" w:cs="Century Gothic"/>
                <w:b/>
                <w:color w:val="333333"/>
                <w:szCs w:val="20"/>
              </w:rPr>
              <w:t>Day 2</w:t>
            </w:r>
          </w:p>
        </w:tc>
        <w:tc>
          <w:tcPr>
            <w:tcW w:w="1440" w:type="dxa"/>
            <w:tcBorders>
              <w:left w:val="single" w:sz="8" w:space="0" w:color="000000"/>
            </w:tcBorders>
            <w:shd w:val="clear" w:color="auto" w:fill="D9D9D9"/>
            <w:vAlign w:val="center"/>
          </w:tcPr>
          <w:p w14:paraId="030F2889" w14:textId="77777777" w:rsidR="00E25851" w:rsidRPr="00E25851" w:rsidRDefault="00E25851" w:rsidP="00E25851">
            <w:pPr>
              <w:rPr>
                <w:rFonts w:eastAsia="Century Gothic" w:cs="Century Gothic"/>
                <w:b/>
                <w:color w:val="333333"/>
                <w:szCs w:val="20"/>
              </w:rPr>
            </w:pPr>
            <w:r w:rsidRPr="00E25851">
              <w:rPr>
                <w:rFonts w:eastAsia="Century Gothic" w:cs="Century Gothic"/>
                <w:b/>
                <w:color w:val="333333"/>
                <w:szCs w:val="20"/>
              </w:rPr>
              <w:t>Day 3</w:t>
            </w:r>
          </w:p>
        </w:tc>
        <w:tc>
          <w:tcPr>
            <w:tcW w:w="1440" w:type="dxa"/>
            <w:tcBorders>
              <w:left w:val="single" w:sz="8" w:space="0" w:color="000000"/>
            </w:tcBorders>
            <w:shd w:val="clear" w:color="auto" w:fill="D9D9D9"/>
            <w:vAlign w:val="center"/>
          </w:tcPr>
          <w:p w14:paraId="7792CF9B" w14:textId="77777777" w:rsidR="00E25851" w:rsidRPr="00E25851" w:rsidRDefault="00E25851" w:rsidP="00E25851">
            <w:pPr>
              <w:rPr>
                <w:rFonts w:eastAsia="Century Gothic" w:cs="Century Gothic"/>
                <w:b/>
                <w:color w:val="333333"/>
                <w:szCs w:val="20"/>
              </w:rPr>
            </w:pPr>
            <w:r w:rsidRPr="00E25851">
              <w:rPr>
                <w:rFonts w:eastAsia="Century Gothic" w:cs="Century Gothic"/>
                <w:b/>
                <w:color w:val="333333"/>
                <w:szCs w:val="20"/>
              </w:rPr>
              <w:t>Total Change</w:t>
            </w:r>
          </w:p>
        </w:tc>
      </w:tr>
      <w:tr w:rsidR="00E25851" w:rsidRPr="00E25851" w14:paraId="5D775329" w14:textId="77777777" w:rsidTr="00E25851">
        <w:trPr>
          <w:trHeight w:val="576"/>
        </w:trPr>
        <w:tc>
          <w:tcPr>
            <w:tcW w:w="3617" w:type="dxa"/>
            <w:tcBorders>
              <w:top w:val="single" w:sz="8" w:space="0" w:color="000000"/>
              <w:bottom w:val="single" w:sz="8" w:space="0" w:color="000000"/>
              <w:right w:val="single" w:sz="8" w:space="0" w:color="000000"/>
            </w:tcBorders>
            <w:vAlign w:val="center"/>
          </w:tcPr>
          <w:p w14:paraId="0C98B34E"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temperature</w:t>
            </w:r>
          </w:p>
        </w:tc>
        <w:tc>
          <w:tcPr>
            <w:tcW w:w="1440" w:type="dxa"/>
            <w:tcBorders>
              <w:left w:val="single" w:sz="8" w:space="0" w:color="000000"/>
            </w:tcBorders>
            <w:vAlign w:val="center"/>
          </w:tcPr>
          <w:p w14:paraId="59236D95"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3F2FDA73"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29DC4824"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02C8692B" w14:textId="77777777" w:rsidR="00E25851" w:rsidRPr="00E25851" w:rsidRDefault="00E25851" w:rsidP="00E25851">
            <w:pPr>
              <w:rPr>
                <w:rFonts w:eastAsia="Century Gothic" w:cs="Century Gothic"/>
                <w:b/>
                <w:color w:val="333333"/>
                <w:szCs w:val="20"/>
                <w:highlight w:val="white"/>
              </w:rPr>
            </w:pPr>
          </w:p>
        </w:tc>
      </w:tr>
      <w:tr w:rsidR="00E25851" w:rsidRPr="00E25851" w14:paraId="435BADA8" w14:textId="77777777" w:rsidTr="00E25851">
        <w:trPr>
          <w:trHeight w:val="576"/>
        </w:trPr>
        <w:tc>
          <w:tcPr>
            <w:tcW w:w="3617" w:type="dxa"/>
            <w:tcBorders>
              <w:top w:val="single" w:sz="8" w:space="0" w:color="000000"/>
              <w:bottom w:val="single" w:sz="8" w:space="0" w:color="000000"/>
              <w:right w:val="single" w:sz="8" w:space="0" w:color="000000"/>
            </w:tcBorders>
            <w:vAlign w:val="center"/>
          </w:tcPr>
          <w:p w14:paraId="45BE431C"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pH</w:t>
            </w:r>
          </w:p>
        </w:tc>
        <w:tc>
          <w:tcPr>
            <w:tcW w:w="1440" w:type="dxa"/>
            <w:tcBorders>
              <w:left w:val="single" w:sz="8" w:space="0" w:color="000000"/>
            </w:tcBorders>
            <w:vAlign w:val="center"/>
          </w:tcPr>
          <w:p w14:paraId="2F215347"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2C8496EC"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759EA430"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620DB813" w14:textId="77777777" w:rsidR="00E25851" w:rsidRPr="00E25851" w:rsidRDefault="00E25851" w:rsidP="00E25851">
            <w:pPr>
              <w:rPr>
                <w:rFonts w:eastAsia="Century Gothic" w:cs="Century Gothic"/>
                <w:b/>
                <w:color w:val="333333"/>
                <w:szCs w:val="20"/>
                <w:highlight w:val="white"/>
              </w:rPr>
            </w:pPr>
          </w:p>
        </w:tc>
      </w:tr>
      <w:tr w:rsidR="00E25851" w:rsidRPr="00E25851" w14:paraId="388FD489" w14:textId="77777777" w:rsidTr="00E25851">
        <w:trPr>
          <w:trHeight w:val="576"/>
        </w:trPr>
        <w:tc>
          <w:tcPr>
            <w:tcW w:w="3617" w:type="dxa"/>
            <w:tcBorders>
              <w:top w:val="single" w:sz="8" w:space="0" w:color="000000"/>
              <w:bottom w:val="single" w:sz="8" w:space="0" w:color="000000"/>
              <w:right w:val="single" w:sz="8" w:space="0" w:color="000000"/>
            </w:tcBorders>
            <w:vAlign w:val="center"/>
          </w:tcPr>
          <w:p w14:paraId="2F21F06E" w14:textId="4449D93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dissolved oxygen (DO) (mg/L)</w:t>
            </w:r>
          </w:p>
        </w:tc>
        <w:tc>
          <w:tcPr>
            <w:tcW w:w="1440" w:type="dxa"/>
            <w:tcBorders>
              <w:left w:val="single" w:sz="8" w:space="0" w:color="000000"/>
            </w:tcBorders>
            <w:vAlign w:val="center"/>
          </w:tcPr>
          <w:p w14:paraId="6EDF5FCC"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4848B961"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7E12610C"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0B96F05D" w14:textId="77777777" w:rsidR="00E25851" w:rsidRPr="00E25851" w:rsidRDefault="00E25851" w:rsidP="00E25851">
            <w:pPr>
              <w:rPr>
                <w:rFonts w:eastAsia="Century Gothic" w:cs="Century Gothic"/>
                <w:b/>
                <w:color w:val="333333"/>
                <w:szCs w:val="20"/>
                <w:highlight w:val="white"/>
              </w:rPr>
            </w:pPr>
          </w:p>
        </w:tc>
      </w:tr>
      <w:tr w:rsidR="00E25851" w:rsidRPr="00E25851" w14:paraId="7C1FA3F3" w14:textId="77777777" w:rsidTr="00E25851">
        <w:trPr>
          <w:trHeight w:val="576"/>
        </w:trPr>
        <w:tc>
          <w:tcPr>
            <w:tcW w:w="3617" w:type="dxa"/>
            <w:tcBorders>
              <w:top w:val="single" w:sz="8" w:space="0" w:color="000000"/>
              <w:bottom w:val="single" w:sz="8" w:space="0" w:color="000000"/>
              <w:right w:val="single" w:sz="8" w:space="0" w:color="000000"/>
            </w:tcBorders>
            <w:vAlign w:val="center"/>
          </w:tcPr>
          <w:p w14:paraId="00D960D1"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nitrates (NO</w:t>
            </w:r>
            <w:r w:rsidRPr="00E25851">
              <w:rPr>
                <w:rFonts w:eastAsia="Century Gothic" w:cs="Century Gothic"/>
                <w:color w:val="333333"/>
                <w:szCs w:val="20"/>
                <w:highlight w:val="white"/>
                <w:vertAlign w:val="subscript"/>
              </w:rPr>
              <w:t>3</w:t>
            </w:r>
            <w:r w:rsidRPr="00E25851">
              <w:rPr>
                <w:rFonts w:eastAsia="Century Gothic" w:cs="Century Gothic"/>
                <w:color w:val="333333"/>
                <w:szCs w:val="20"/>
                <w:highlight w:val="white"/>
              </w:rPr>
              <w:t>) (mg/L)</w:t>
            </w:r>
          </w:p>
        </w:tc>
        <w:tc>
          <w:tcPr>
            <w:tcW w:w="1440" w:type="dxa"/>
            <w:tcBorders>
              <w:left w:val="single" w:sz="8" w:space="0" w:color="000000"/>
            </w:tcBorders>
            <w:vAlign w:val="center"/>
          </w:tcPr>
          <w:p w14:paraId="4A53075B"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44B56BA1"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29E0D689"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746FB27F" w14:textId="77777777" w:rsidR="00E25851" w:rsidRPr="00E25851" w:rsidRDefault="00E25851" w:rsidP="00E25851">
            <w:pPr>
              <w:rPr>
                <w:rFonts w:eastAsia="Century Gothic" w:cs="Century Gothic"/>
                <w:b/>
                <w:color w:val="333333"/>
                <w:szCs w:val="20"/>
                <w:highlight w:val="white"/>
              </w:rPr>
            </w:pPr>
          </w:p>
        </w:tc>
      </w:tr>
      <w:tr w:rsidR="00E25851" w:rsidRPr="00E25851" w14:paraId="4649F69D" w14:textId="77777777" w:rsidTr="00E25851">
        <w:trPr>
          <w:trHeight w:val="576"/>
        </w:trPr>
        <w:tc>
          <w:tcPr>
            <w:tcW w:w="3617" w:type="dxa"/>
            <w:tcBorders>
              <w:top w:val="single" w:sz="8" w:space="0" w:color="000000"/>
              <w:bottom w:val="single" w:sz="8" w:space="0" w:color="000000"/>
              <w:right w:val="single" w:sz="8" w:space="0" w:color="000000"/>
            </w:tcBorders>
            <w:vAlign w:val="center"/>
          </w:tcPr>
          <w:p w14:paraId="64E19E2E"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phosphates (PO</w:t>
            </w:r>
            <w:r w:rsidRPr="00E25851">
              <w:rPr>
                <w:rFonts w:eastAsia="Century Gothic" w:cs="Century Gothic"/>
                <w:color w:val="333333"/>
                <w:szCs w:val="20"/>
                <w:highlight w:val="white"/>
                <w:vertAlign w:val="subscript"/>
              </w:rPr>
              <w:t>4</w:t>
            </w:r>
            <w:r w:rsidRPr="00E25851">
              <w:rPr>
                <w:rFonts w:eastAsia="Century Gothic" w:cs="Century Gothic"/>
                <w:color w:val="333333"/>
                <w:szCs w:val="20"/>
                <w:highlight w:val="white"/>
              </w:rPr>
              <w:t>) (ppm)</w:t>
            </w:r>
          </w:p>
        </w:tc>
        <w:tc>
          <w:tcPr>
            <w:tcW w:w="1440" w:type="dxa"/>
            <w:tcBorders>
              <w:left w:val="single" w:sz="8" w:space="0" w:color="000000"/>
            </w:tcBorders>
            <w:vAlign w:val="center"/>
          </w:tcPr>
          <w:p w14:paraId="0CE1D222"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1908ED16"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62CBF95E" w14:textId="77777777" w:rsidR="00E25851" w:rsidRPr="00E25851" w:rsidRDefault="00E25851" w:rsidP="00E25851">
            <w:pPr>
              <w:rPr>
                <w:rFonts w:eastAsia="Century Gothic" w:cs="Century Gothic"/>
                <w:b/>
                <w:color w:val="333333"/>
                <w:szCs w:val="20"/>
                <w:highlight w:val="white"/>
              </w:rPr>
            </w:pPr>
          </w:p>
        </w:tc>
        <w:tc>
          <w:tcPr>
            <w:tcW w:w="1440" w:type="dxa"/>
            <w:tcBorders>
              <w:left w:val="single" w:sz="8" w:space="0" w:color="000000"/>
            </w:tcBorders>
            <w:vAlign w:val="center"/>
          </w:tcPr>
          <w:p w14:paraId="640C4899" w14:textId="77777777" w:rsidR="00E25851" w:rsidRPr="00E25851" w:rsidRDefault="00E25851" w:rsidP="00E25851">
            <w:pPr>
              <w:rPr>
                <w:rFonts w:eastAsia="Century Gothic" w:cs="Century Gothic"/>
                <w:b/>
                <w:color w:val="333333"/>
                <w:szCs w:val="20"/>
                <w:highlight w:val="white"/>
              </w:rPr>
            </w:pPr>
          </w:p>
        </w:tc>
      </w:tr>
    </w:tbl>
    <w:p w14:paraId="1E86C77E" w14:textId="77777777" w:rsidR="00E25851" w:rsidRPr="00E25851" w:rsidRDefault="00E25851" w:rsidP="00E25851">
      <w:pPr>
        <w:rPr>
          <w:rFonts w:eastAsia="Century Gothic" w:cs="Century Gothic"/>
          <w:b/>
          <w:color w:val="333333"/>
          <w:szCs w:val="20"/>
          <w:highlight w:val="white"/>
        </w:rPr>
      </w:pPr>
    </w:p>
    <w:p w14:paraId="339FFA2D" w14:textId="77777777" w:rsidR="00E25851" w:rsidRPr="00E25851" w:rsidRDefault="00E25851" w:rsidP="00E25851">
      <w:pPr>
        <w:pStyle w:val="ListParagraph"/>
        <w:numPr>
          <w:ilvl w:val="0"/>
          <w:numId w:val="37"/>
        </w:numPr>
        <w:rPr>
          <w:rFonts w:eastAsia="Century Gothic" w:cs="Century Gothic"/>
          <w:b/>
          <w:color w:val="333333"/>
          <w:szCs w:val="20"/>
          <w:highlight w:val="white"/>
        </w:rPr>
      </w:pPr>
      <w:r w:rsidRPr="00E25851">
        <w:rPr>
          <w:rFonts w:eastAsia="Century Gothic" w:cs="Century Gothic"/>
          <w:color w:val="333333"/>
          <w:szCs w:val="20"/>
          <w:highlight w:val="white"/>
        </w:rPr>
        <w:t xml:space="preserve">Number data (quantitative) should be in labelled data tables. </w:t>
      </w:r>
    </w:p>
    <w:p w14:paraId="1B4D5C2D" w14:textId="77777777" w:rsidR="00E25851" w:rsidRPr="00E25851" w:rsidRDefault="00E25851" w:rsidP="00E25851">
      <w:pPr>
        <w:pStyle w:val="ListParagraph"/>
        <w:numPr>
          <w:ilvl w:val="0"/>
          <w:numId w:val="37"/>
        </w:numPr>
        <w:rPr>
          <w:rFonts w:eastAsia="Century Gothic" w:cs="Century Gothic"/>
          <w:b/>
          <w:color w:val="333333"/>
          <w:szCs w:val="20"/>
          <w:highlight w:val="white"/>
        </w:rPr>
      </w:pPr>
      <w:r w:rsidRPr="00E25851">
        <w:rPr>
          <w:rFonts w:eastAsia="Century Gothic" w:cs="Century Gothic"/>
          <w:color w:val="333333"/>
          <w:szCs w:val="20"/>
          <w:highlight w:val="white"/>
        </w:rPr>
        <w:t>Averages, totals, or other statistics that are appropriate and realistic for the type of experiment should be included.</w:t>
      </w:r>
    </w:p>
    <w:p w14:paraId="01D5FD4C" w14:textId="77777777" w:rsidR="00E25851" w:rsidRPr="00E25851" w:rsidRDefault="00E25851" w:rsidP="00E25851">
      <w:pPr>
        <w:pStyle w:val="ListParagraph"/>
        <w:numPr>
          <w:ilvl w:val="0"/>
          <w:numId w:val="37"/>
        </w:numPr>
        <w:rPr>
          <w:rFonts w:eastAsia="Century Gothic" w:cs="Century Gothic"/>
          <w:b/>
          <w:color w:val="333333"/>
          <w:szCs w:val="20"/>
          <w:highlight w:val="white"/>
        </w:rPr>
      </w:pPr>
      <w:r w:rsidRPr="00E25851">
        <w:rPr>
          <w:rFonts w:eastAsia="Century Gothic" w:cs="Century Gothic"/>
          <w:color w:val="333333"/>
          <w:szCs w:val="20"/>
          <w:highlight w:val="white"/>
        </w:rPr>
        <w:t>Qualitative observations (non-numerical) can be in a table or written paragraph style.</w:t>
      </w:r>
    </w:p>
    <w:p w14:paraId="367738A0" w14:textId="369A2F23" w:rsidR="00E25851" w:rsidRPr="00747248" w:rsidRDefault="00E25851" w:rsidP="00E25851">
      <w:pPr>
        <w:pStyle w:val="ListParagraph"/>
        <w:numPr>
          <w:ilvl w:val="0"/>
          <w:numId w:val="37"/>
        </w:numPr>
        <w:rPr>
          <w:rFonts w:eastAsia="Century Gothic" w:cs="Century Gothic"/>
          <w:b/>
          <w:color w:val="333333"/>
          <w:szCs w:val="20"/>
          <w:highlight w:val="white"/>
        </w:rPr>
      </w:pPr>
      <w:r w:rsidRPr="00E25851">
        <w:rPr>
          <w:rFonts w:eastAsia="Century Gothic" w:cs="Century Gothic"/>
          <w:color w:val="333333"/>
          <w:szCs w:val="20"/>
          <w:highlight w:val="white"/>
        </w:rPr>
        <w:t>Graphs are encouraged. Choose the style of graph that makes the most sense for the type of data recorded.</w:t>
      </w:r>
    </w:p>
    <w:p w14:paraId="16C414E1" w14:textId="77777777" w:rsidR="00E25851" w:rsidRPr="00E25851" w:rsidRDefault="00E25851" w:rsidP="00E25851">
      <w:pPr>
        <w:pStyle w:val="Heading2"/>
        <w:rPr>
          <w:highlight w:val="white"/>
        </w:rPr>
      </w:pPr>
      <w:r w:rsidRPr="00E25851">
        <w:rPr>
          <w:highlight w:val="white"/>
        </w:rPr>
        <w:t>Discussion</w:t>
      </w:r>
    </w:p>
    <w:p w14:paraId="6DE8BA14" w14:textId="77777777" w:rsidR="00E25851" w:rsidRDefault="00E25851" w:rsidP="00E25851">
      <w:pPr>
        <w:rPr>
          <w:rFonts w:eastAsia="Century Gothic" w:cs="Century Gothic"/>
          <w:color w:val="333333"/>
          <w:szCs w:val="20"/>
          <w:highlight w:val="white"/>
        </w:rPr>
      </w:pPr>
    </w:p>
    <w:p w14:paraId="7B61C038" w14:textId="22024AFA"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Consider the following questions when you write up your lab report discussion (in 2</w:t>
      </w:r>
      <w:r>
        <w:rPr>
          <w:rFonts w:eastAsia="Century Gothic" w:cs="Century Gothic"/>
          <w:color w:val="333333"/>
          <w:szCs w:val="20"/>
          <w:highlight w:val="white"/>
        </w:rPr>
        <w:t>–</w:t>
      </w:r>
      <w:r w:rsidRPr="00E25851">
        <w:rPr>
          <w:rFonts w:eastAsia="Century Gothic" w:cs="Century Gothic"/>
          <w:color w:val="333333"/>
          <w:szCs w:val="20"/>
          <w:highlight w:val="white"/>
        </w:rPr>
        <w:t>4 paragraphs):</w:t>
      </w:r>
    </w:p>
    <w:p w14:paraId="7018254B" w14:textId="77777777" w:rsidR="00E25851" w:rsidRPr="00E25851" w:rsidRDefault="00E25851" w:rsidP="00E25851">
      <w:pPr>
        <w:pStyle w:val="ListParagraph"/>
        <w:numPr>
          <w:ilvl w:val="0"/>
          <w:numId w:val="38"/>
        </w:numPr>
        <w:rPr>
          <w:rFonts w:eastAsia="Century Gothic" w:cs="Century Gothic"/>
          <w:color w:val="333333"/>
          <w:szCs w:val="20"/>
          <w:highlight w:val="white"/>
        </w:rPr>
      </w:pPr>
      <w:r w:rsidRPr="00E25851">
        <w:rPr>
          <w:rFonts w:eastAsia="Century Gothic" w:cs="Century Gothic"/>
          <w:color w:val="333333"/>
          <w:szCs w:val="20"/>
          <w:highlight w:val="white"/>
        </w:rPr>
        <w:t>Was your prediction correct? Explain why or why not.</w:t>
      </w:r>
    </w:p>
    <w:p w14:paraId="695B9F50" w14:textId="77777777" w:rsidR="00E25851" w:rsidRPr="00E25851" w:rsidRDefault="00E25851" w:rsidP="00E25851">
      <w:pPr>
        <w:pStyle w:val="ListParagraph"/>
        <w:numPr>
          <w:ilvl w:val="0"/>
          <w:numId w:val="38"/>
        </w:numPr>
        <w:rPr>
          <w:rFonts w:eastAsia="Century Gothic" w:cs="Century Gothic"/>
          <w:color w:val="333333"/>
          <w:szCs w:val="20"/>
          <w:highlight w:val="white"/>
        </w:rPr>
      </w:pPr>
      <w:r w:rsidRPr="00E25851">
        <w:rPr>
          <w:rFonts w:eastAsia="Century Gothic" w:cs="Century Gothic"/>
          <w:color w:val="333333"/>
          <w:szCs w:val="20"/>
          <w:highlight w:val="white"/>
        </w:rPr>
        <w:t>Were there any errors that you made? Could these errors have influenced the data?</w:t>
      </w:r>
    </w:p>
    <w:p w14:paraId="7AFB9DA5" w14:textId="77777777" w:rsidR="00E25851" w:rsidRPr="00E25851" w:rsidRDefault="00E25851" w:rsidP="00E25851">
      <w:pPr>
        <w:pStyle w:val="ListParagraph"/>
        <w:numPr>
          <w:ilvl w:val="0"/>
          <w:numId w:val="38"/>
        </w:numPr>
        <w:rPr>
          <w:rFonts w:eastAsia="Century Gothic" w:cs="Century Gothic"/>
          <w:color w:val="333333"/>
          <w:szCs w:val="20"/>
          <w:highlight w:val="white"/>
        </w:rPr>
      </w:pPr>
      <w:r w:rsidRPr="00E25851">
        <w:rPr>
          <w:rFonts w:eastAsia="Century Gothic" w:cs="Century Gothic"/>
          <w:color w:val="333333"/>
          <w:szCs w:val="20"/>
          <w:highlight w:val="white"/>
        </w:rPr>
        <w:t>How confident are you in the validity and reliability of your data? If you could do it again, were there changes that should be made to improve the validity and reliability?</w:t>
      </w:r>
    </w:p>
    <w:p w14:paraId="06199CC8" w14:textId="1414D9B4" w:rsidR="00E25851" w:rsidRDefault="00E25851" w:rsidP="00E25851">
      <w:pPr>
        <w:pStyle w:val="ListParagraph"/>
        <w:numPr>
          <w:ilvl w:val="0"/>
          <w:numId w:val="38"/>
        </w:numPr>
        <w:rPr>
          <w:rFonts w:eastAsia="Century Gothic" w:cs="Century Gothic"/>
          <w:color w:val="333333"/>
          <w:szCs w:val="20"/>
          <w:highlight w:val="white"/>
        </w:rPr>
      </w:pPr>
      <w:r w:rsidRPr="00E25851">
        <w:rPr>
          <w:rFonts w:eastAsia="Century Gothic" w:cs="Century Gothic"/>
          <w:color w:val="333333"/>
          <w:szCs w:val="20"/>
          <w:highlight w:val="white"/>
        </w:rPr>
        <w:t>How did your results compare to those of the rest of the class? Why do you think this happened? (2</w:t>
      </w:r>
      <w:r w:rsidR="00267E5C">
        <w:rPr>
          <w:rFonts w:eastAsia="Century Gothic" w:cs="Century Gothic"/>
          <w:color w:val="333333"/>
          <w:szCs w:val="20"/>
          <w:highlight w:val="white"/>
        </w:rPr>
        <w:t>–</w:t>
      </w:r>
      <w:r w:rsidRPr="00E25851">
        <w:rPr>
          <w:rFonts w:eastAsia="Century Gothic" w:cs="Century Gothic"/>
          <w:color w:val="333333"/>
          <w:szCs w:val="20"/>
          <w:highlight w:val="white"/>
        </w:rPr>
        <w:t>3 sentence summary)</w:t>
      </w:r>
    </w:p>
    <w:p w14:paraId="74189678" w14:textId="77777777" w:rsidR="00747248" w:rsidRPr="00747248" w:rsidRDefault="00747248" w:rsidP="00747248">
      <w:pPr>
        <w:rPr>
          <w:rFonts w:eastAsia="Century Gothic" w:cs="Century Gothic"/>
          <w:color w:val="333333"/>
          <w:szCs w:val="20"/>
          <w:highlight w:val="white"/>
        </w:rPr>
      </w:pPr>
    </w:p>
    <w:p w14:paraId="1FA05F41" w14:textId="77777777" w:rsidR="00E25851" w:rsidRDefault="00E25851" w:rsidP="00E25851">
      <w:pPr>
        <w:pStyle w:val="Heading2"/>
        <w:rPr>
          <w:highlight w:val="white"/>
        </w:rPr>
      </w:pPr>
      <w:r w:rsidRPr="00E25851">
        <w:rPr>
          <w:highlight w:val="white"/>
        </w:rPr>
        <w:lastRenderedPageBreak/>
        <w:t>Conclusion</w:t>
      </w:r>
    </w:p>
    <w:p w14:paraId="6672F5BC" w14:textId="77777777" w:rsidR="00E25851" w:rsidRPr="00E25851" w:rsidRDefault="00E25851" w:rsidP="00E25851">
      <w:pPr>
        <w:rPr>
          <w:rFonts w:eastAsia="Century Gothic" w:cs="Century Gothic"/>
          <w:b/>
          <w:color w:val="333333"/>
          <w:szCs w:val="20"/>
          <w:highlight w:val="white"/>
        </w:rPr>
      </w:pPr>
      <w:r w:rsidRPr="00E25851">
        <w:rPr>
          <w:rFonts w:eastAsia="Century Gothic" w:cs="Century Gothic"/>
          <w:color w:val="333333"/>
          <w:szCs w:val="20"/>
          <w:highlight w:val="white"/>
        </w:rPr>
        <w:t>Evaluate your hypothesis based on the data you found:</w:t>
      </w:r>
    </w:p>
    <w:p w14:paraId="634A252E" w14:textId="77777777" w:rsidR="00E25851" w:rsidRPr="00E25851" w:rsidRDefault="00E25851" w:rsidP="00E25851">
      <w:pPr>
        <w:pStyle w:val="ListParagraph"/>
        <w:numPr>
          <w:ilvl w:val="0"/>
          <w:numId w:val="39"/>
        </w:numPr>
        <w:rPr>
          <w:rFonts w:eastAsia="Century Gothic" w:cs="Century Gothic"/>
          <w:color w:val="333333"/>
          <w:szCs w:val="20"/>
          <w:highlight w:val="white"/>
        </w:rPr>
      </w:pPr>
      <w:r w:rsidRPr="00E25851">
        <w:rPr>
          <w:rFonts w:eastAsia="Century Gothic" w:cs="Century Gothic"/>
          <w:color w:val="333333"/>
          <w:szCs w:val="20"/>
          <w:highlight w:val="white"/>
        </w:rPr>
        <w:t>What was your hypothesis and was it right or wrong (in the end)?</w:t>
      </w:r>
    </w:p>
    <w:p w14:paraId="2E814787" w14:textId="14DFA8BA" w:rsidR="00E25851" w:rsidRPr="00E25851" w:rsidRDefault="002570A1" w:rsidP="00E25851">
      <w:pPr>
        <w:pStyle w:val="ListParagraph"/>
        <w:numPr>
          <w:ilvl w:val="0"/>
          <w:numId w:val="39"/>
        </w:numPr>
        <w:rPr>
          <w:rFonts w:eastAsia="Century Gothic" w:cs="Century Gothic"/>
          <w:color w:val="333333"/>
          <w:szCs w:val="20"/>
          <w:highlight w:val="white"/>
        </w:rPr>
      </w:pPr>
      <w:r w:rsidRPr="00E25851">
        <w:rPr>
          <w:rFonts w:eastAsia="Century Gothic" w:cs="Century Gothic"/>
          <w:color w:val="333333"/>
          <w:szCs w:val="20"/>
          <w:highlight w:val="white"/>
        </w:rPr>
        <w:t>Based</w:t>
      </w:r>
      <w:r w:rsidR="00E25851" w:rsidRPr="00E25851">
        <w:rPr>
          <w:rFonts w:eastAsia="Century Gothic" w:cs="Century Gothic"/>
          <w:color w:val="333333"/>
          <w:szCs w:val="20"/>
          <w:highlight w:val="white"/>
        </w:rPr>
        <w:t xml:space="preserve"> on what you learned/proved, what can you now say about the original problem statement?</w:t>
      </w:r>
    </w:p>
    <w:p w14:paraId="4C955898" w14:textId="7FCFA9C1" w:rsidR="00E25851" w:rsidRPr="00747248" w:rsidRDefault="00E25851" w:rsidP="00E25851">
      <w:pPr>
        <w:pStyle w:val="ListParagraph"/>
        <w:numPr>
          <w:ilvl w:val="0"/>
          <w:numId w:val="39"/>
        </w:numPr>
        <w:rPr>
          <w:rFonts w:eastAsia="Century Gothic" w:cs="Century Gothic"/>
          <w:color w:val="333333"/>
          <w:szCs w:val="20"/>
          <w:highlight w:val="white"/>
        </w:rPr>
      </w:pPr>
      <w:r w:rsidRPr="00E25851">
        <w:rPr>
          <w:rFonts w:eastAsia="Century Gothic" w:cs="Century Gothic"/>
          <w:color w:val="333333"/>
          <w:szCs w:val="20"/>
          <w:highlight w:val="white"/>
        </w:rPr>
        <w:t>Is there a specific need for further experimentation? How so?</w:t>
      </w:r>
    </w:p>
    <w:p w14:paraId="1874923E" w14:textId="27450F99" w:rsidR="00E25851" w:rsidRPr="00E25851" w:rsidRDefault="00E25851" w:rsidP="00E25851">
      <w:pPr>
        <w:pStyle w:val="Heading2"/>
        <w:rPr>
          <w:highlight w:val="white"/>
        </w:rPr>
      </w:pPr>
      <w:r w:rsidRPr="00E25851">
        <w:rPr>
          <w:highlight w:val="white"/>
        </w:rPr>
        <w:t xml:space="preserve">Extend </w:t>
      </w:r>
      <w:r>
        <w:rPr>
          <w:highlight w:val="white"/>
        </w:rPr>
        <w:t>Y</w:t>
      </w:r>
      <w:r w:rsidRPr="00E25851">
        <w:rPr>
          <w:highlight w:val="white"/>
        </w:rPr>
        <w:t xml:space="preserve">our </w:t>
      </w:r>
      <w:r>
        <w:rPr>
          <w:highlight w:val="white"/>
        </w:rPr>
        <w:t>T</w:t>
      </w:r>
      <w:r w:rsidRPr="00E25851">
        <w:rPr>
          <w:highlight w:val="white"/>
        </w:rPr>
        <w:t>hinking</w:t>
      </w:r>
    </w:p>
    <w:p w14:paraId="4B1B11E4" w14:textId="20B308C0"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If we are aware of the environmental factors that are causing eutrophication, then what are some solutions to preventing nutrient concentrations from causing harmful levels of algal growth?</w:t>
      </w:r>
    </w:p>
    <w:p w14:paraId="688A2899" w14:textId="77777777" w:rsidR="00E25851" w:rsidRPr="00E25851" w:rsidRDefault="00E25851" w:rsidP="00E25851">
      <w:pPr>
        <w:rPr>
          <w:rFonts w:eastAsia="Century Gothic" w:cs="Century Gothic"/>
          <w:color w:val="333333"/>
          <w:szCs w:val="20"/>
          <w:highlight w:val="white"/>
        </w:rPr>
      </w:pPr>
    </w:p>
    <w:p w14:paraId="17446E72" w14:textId="77777777" w:rsidR="00E25851" w:rsidRPr="00E25851" w:rsidRDefault="00E25851" w:rsidP="00E25851">
      <w:pPr>
        <w:rPr>
          <w:rFonts w:eastAsia="Century Gothic" w:cs="Century Gothic"/>
          <w:color w:val="333333"/>
          <w:szCs w:val="20"/>
          <w:highlight w:val="white"/>
        </w:rPr>
      </w:pPr>
      <w:r w:rsidRPr="00E25851">
        <w:rPr>
          <w:rFonts w:eastAsia="Century Gothic" w:cs="Century Gothic"/>
          <w:color w:val="333333"/>
          <w:szCs w:val="20"/>
          <w:highlight w:val="white"/>
        </w:rPr>
        <w:t>For example, it’s widely understood that fertilizer runoff from farm fields is the main cause of harmful algal blooms in Lake Erie. In 2019, Governor DeWine announced a $172 million plan to create a network of wetlands to capture and filter runoff from farm fields and to pay Ohio farmers to voluntarily adopt new agricultural practices. How likely do you think this plan or other plans would work? Please explain.</w:t>
      </w:r>
    </w:p>
    <w:p w14:paraId="304ADB26" w14:textId="77777777" w:rsidR="00FD34A9" w:rsidRPr="00CF7917" w:rsidRDefault="00FD34A9" w:rsidP="007919FF">
      <w:pPr>
        <w:rPr>
          <w:rFonts w:eastAsia="Century Gothic" w:cs="Century Gothic"/>
          <w:color w:val="333333"/>
          <w:szCs w:val="20"/>
          <w:highlight w:val="white"/>
        </w:rPr>
      </w:pPr>
    </w:p>
    <w:sectPr w:rsidR="00FD34A9" w:rsidRPr="00CF7917" w:rsidSect="002B24E3">
      <w:footerReference w:type="default" r:id="rId7"/>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8F6283" w14:textId="77777777" w:rsidR="00F924C3" w:rsidRDefault="00F924C3" w:rsidP="00AF56D0">
      <w:pPr>
        <w:spacing w:line="240" w:lineRule="auto"/>
      </w:pPr>
      <w:r>
        <w:separator/>
      </w:r>
    </w:p>
  </w:endnote>
  <w:endnote w:type="continuationSeparator" w:id="0">
    <w:p w14:paraId="03249492" w14:textId="77777777" w:rsidR="00F924C3" w:rsidRDefault="00F924C3"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16B4F8A4-E12F-6446-9D4B-2259B49A6720}"/>
  </w:font>
  <w:font w:name="Times New Roman">
    <w:panose1 w:val="02020603050405020304"/>
    <w:charset w:val="00"/>
    <w:family w:val="roman"/>
    <w:pitch w:val="variable"/>
    <w:sig w:usb0="E0002EFF" w:usb1="C000785B" w:usb2="00000009" w:usb3="00000000" w:csb0="000001FF" w:csb1="00000000"/>
    <w:embedRegular r:id="rId2" w:fontKey="{D5DB52C9-B257-4E49-84C8-366C6AEF9E1D}"/>
  </w:font>
  <w:font w:name="Courier New">
    <w:panose1 w:val="02070309020205020404"/>
    <w:charset w:val="00"/>
    <w:family w:val="modern"/>
    <w:pitch w:val="fixed"/>
    <w:sig w:usb0="E0002EFF" w:usb1="C0007843" w:usb2="00000009" w:usb3="00000000" w:csb0="000001FF" w:csb1="00000000"/>
    <w:embedRegular r:id="rId3" w:fontKey="{CE537FF3-FEAB-5843-8DB2-9EB919F18204}"/>
  </w:font>
  <w:font w:name="Wingdings">
    <w:panose1 w:val="05000000000000000000"/>
    <w:charset w:val="4D"/>
    <w:family w:val="decorative"/>
    <w:pitch w:val="variable"/>
    <w:sig w:usb0="00000003" w:usb1="00000000" w:usb2="00000000" w:usb3="00000000" w:csb0="80000001" w:csb1="00000000"/>
    <w:embedRegular r:id="rId4" w:fontKey="{B3FC9445-3393-7F47-A1C5-6B51CB9255D9}"/>
  </w:font>
  <w:font w:name="Arial">
    <w:panose1 w:val="020B0604020202020204"/>
    <w:charset w:val="00"/>
    <w:family w:val="swiss"/>
    <w:pitch w:val="variable"/>
    <w:sig w:usb0="E0002AFF" w:usb1="C0007843" w:usb2="00000009" w:usb3="00000000" w:csb0="000001FF" w:csb1="00000000"/>
    <w:embedRegular r:id="rId5" w:fontKey="{D7D93834-A17C-0341-84C2-2BB61A1A4B2E}"/>
    <w:embedItalic r:id="rId6" w:fontKey="{025C3A9C-0A18-A64E-9BE2-8383A4B2EC7C}"/>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8" w:fontKey="{918DFC00-C5F2-A44A-8FA4-4817942A24BE}"/>
    <w:embedBold r:id="rId9" w:fontKey="{185D008A-DC3D-AA49-B37E-1A3CBA3445C2}"/>
    <w:embedItalic r:id="rId10" w:fontKey="{09C8F350-CC15-6E4E-8C30-61B080EA6C9E}"/>
  </w:font>
  <w:font w:name="Century Gothic">
    <w:panose1 w:val="020B0502020202020204"/>
    <w:charset w:val="00"/>
    <w:family w:val="swiss"/>
    <w:pitch w:val="variable"/>
    <w:sig w:usb0="00000287" w:usb1="00000000" w:usb2="00000000" w:usb3="00000000" w:csb0="0000009F" w:csb1="00000000"/>
    <w:embedRegular r:id="rId11" w:fontKey="{3BD16EEC-4CE0-794B-B7CF-785EA4F86817}"/>
    <w:embedBold r:id="rId12" w:fontKey="{0A646BE0-ED78-D644-8336-1A878B94E74C}"/>
    <w:embedItalic r:id="rId13" w:fontKey="{E00BA5F8-C8D4-F249-BB7A-7C1B227CF5F2}"/>
  </w:font>
  <w:font w:name="Calibri">
    <w:panose1 w:val="020F0502020204030204"/>
    <w:charset w:val="00"/>
    <w:family w:val="swiss"/>
    <w:pitch w:val="variable"/>
    <w:sig w:usb0="E0002AFF" w:usb1="C000247B" w:usb2="00000009" w:usb3="00000000" w:csb0="000001FF" w:csb1="00000000"/>
    <w:embedRegular r:id="rId14" w:fontKey="{E1644DF0-16D3-6F45-9417-A4DEC7B96A8C}"/>
  </w:font>
  <w:font w:name="Cambria">
    <w:panose1 w:val="02040503050406030204"/>
    <w:charset w:val="00"/>
    <w:family w:val="roman"/>
    <w:pitch w:val="variable"/>
    <w:sig w:usb0="E00002FF" w:usb1="400004FF" w:usb2="00000000" w:usb3="00000000" w:csb0="0000019F" w:csb1="00000000"/>
    <w:embedRegular r:id="rId15" w:fontKey="{3880B240-FF7B-7E48-97A4-05305B5CB4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44B65A" w14:textId="77777777" w:rsidR="00F924C3" w:rsidRDefault="00F924C3" w:rsidP="00AF56D0">
      <w:pPr>
        <w:spacing w:line="240" w:lineRule="auto"/>
      </w:pPr>
      <w:r>
        <w:separator/>
      </w:r>
    </w:p>
  </w:footnote>
  <w:footnote w:type="continuationSeparator" w:id="0">
    <w:p w14:paraId="6DB10101" w14:textId="77777777" w:rsidR="00F924C3" w:rsidRDefault="00F924C3"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05912C9"/>
    <w:multiLevelType w:val="hybridMultilevel"/>
    <w:tmpl w:val="B2CE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5"/>
  </w:num>
  <w:num w:numId="2" w16cid:durableId="351228274">
    <w:abstractNumId w:val="36"/>
  </w:num>
  <w:num w:numId="3" w16cid:durableId="885027708">
    <w:abstractNumId w:val="31"/>
  </w:num>
  <w:num w:numId="4" w16cid:durableId="1346858509">
    <w:abstractNumId w:val="3"/>
  </w:num>
  <w:num w:numId="5" w16cid:durableId="1722242646">
    <w:abstractNumId w:val="14"/>
  </w:num>
  <w:num w:numId="6" w16cid:durableId="1358657523">
    <w:abstractNumId w:val="1"/>
  </w:num>
  <w:num w:numId="7" w16cid:durableId="1995792931">
    <w:abstractNumId w:val="9"/>
  </w:num>
  <w:num w:numId="8" w16cid:durableId="1094936727">
    <w:abstractNumId w:val="21"/>
  </w:num>
  <w:num w:numId="9" w16cid:durableId="251282280">
    <w:abstractNumId w:val="11"/>
  </w:num>
  <w:num w:numId="10" w16cid:durableId="1552496477">
    <w:abstractNumId w:val="19"/>
  </w:num>
  <w:num w:numId="11" w16cid:durableId="1976642651">
    <w:abstractNumId w:val="27"/>
  </w:num>
  <w:num w:numId="12" w16cid:durableId="1681348274">
    <w:abstractNumId w:val="23"/>
  </w:num>
  <w:num w:numId="13" w16cid:durableId="1358386031">
    <w:abstractNumId w:val="33"/>
  </w:num>
  <w:num w:numId="14" w16cid:durableId="1753115477">
    <w:abstractNumId w:val="20"/>
  </w:num>
  <w:num w:numId="15" w16cid:durableId="654915598">
    <w:abstractNumId w:val="37"/>
  </w:num>
  <w:num w:numId="16" w16cid:durableId="830608986">
    <w:abstractNumId w:val="24"/>
  </w:num>
  <w:num w:numId="17" w16cid:durableId="449472470">
    <w:abstractNumId w:val="28"/>
  </w:num>
  <w:num w:numId="18" w16cid:durableId="670179278">
    <w:abstractNumId w:val="30"/>
  </w:num>
  <w:num w:numId="19" w16cid:durableId="1110391232">
    <w:abstractNumId w:val="10"/>
  </w:num>
  <w:num w:numId="20" w16cid:durableId="1596858575">
    <w:abstractNumId w:val="5"/>
  </w:num>
  <w:num w:numId="21" w16cid:durableId="1017653222">
    <w:abstractNumId w:val="34"/>
  </w:num>
  <w:num w:numId="22" w16cid:durableId="813451730">
    <w:abstractNumId w:val="26"/>
  </w:num>
  <w:num w:numId="23" w16cid:durableId="1911042593">
    <w:abstractNumId w:val="32"/>
  </w:num>
  <w:num w:numId="24" w16cid:durableId="2070223719">
    <w:abstractNumId w:val="38"/>
  </w:num>
  <w:num w:numId="25" w16cid:durableId="1029722975">
    <w:abstractNumId w:val="8"/>
  </w:num>
  <w:num w:numId="26" w16cid:durableId="1709911031">
    <w:abstractNumId w:val="35"/>
  </w:num>
  <w:num w:numId="27" w16cid:durableId="933519478">
    <w:abstractNumId w:val="22"/>
  </w:num>
  <w:num w:numId="28" w16cid:durableId="2019186859">
    <w:abstractNumId w:val="17"/>
  </w:num>
  <w:num w:numId="29" w16cid:durableId="1429694725">
    <w:abstractNumId w:val="4"/>
  </w:num>
  <w:num w:numId="30" w16cid:durableId="1387292193">
    <w:abstractNumId w:val="2"/>
  </w:num>
  <w:num w:numId="31" w16cid:durableId="1234465062">
    <w:abstractNumId w:val="29"/>
  </w:num>
  <w:num w:numId="32" w16cid:durableId="1198546967">
    <w:abstractNumId w:val="25"/>
  </w:num>
  <w:num w:numId="33" w16cid:durableId="1877422641">
    <w:abstractNumId w:val="12"/>
  </w:num>
  <w:num w:numId="34" w16cid:durableId="166749655">
    <w:abstractNumId w:val="13"/>
  </w:num>
  <w:num w:numId="35" w16cid:durableId="428702535">
    <w:abstractNumId w:val="18"/>
  </w:num>
  <w:num w:numId="36" w16cid:durableId="1843887934">
    <w:abstractNumId w:val="16"/>
  </w:num>
  <w:num w:numId="37" w16cid:durableId="698697996">
    <w:abstractNumId w:val="7"/>
  </w:num>
  <w:num w:numId="38" w16cid:durableId="1037465661">
    <w:abstractNumId w:val="39"/>
  </w:num>
  <w:num w:numId="39" w16cid:durableId="1659845759">
    <w:abstractNumId w:val="0"/>
  </w:num>
  <w:num w:numId="40" w16cid:durableId="3165443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424DA"/>
    <w:rsid w:val="00072D61"/>
    <w:rsid w:val="00097A90"/>
    <w:rsid w:val="000D0392"/>
    <w:rsid w:val="000D0612"/>
    <w:rsid w:val="000F0A63"/>
    <w:rsid w:val="00142EF3"/>
    <w:rsid w:val="001B26C4"/>
    <w:rsid w:val="001C5DB6"/>
    <w:rsid w:val="00205E61"/>
    <w:rsid w:val="002062EC"/>
    <w:rsid w:val="002122B5"/>
    <w:rsid w:val="002570A1"/>
    <w:rsid w:val="00262DFC"/>
    <w:rsid w:val="00267E5C"/>
    <w:rsid w:val="002B24E3"/>
    <w:rsid w:val="00355B55"/>
    <w:rsid w:val="00391632"/>
    <w:rsid w:val="00475283"/>
    <w:rsid w:val="004C4213"/>
    <w:rsid w:val="00507256"/>
    <w:rsid w:val="00541AB0"/>
    <w:rsid w:val="005834B8"/>
    <w:rsid w:val="0059014D"/>
    <w:rsid w:val="005A0E4B"/>
    <w:rsid w:val="005F280B"/>
    <w:rsid w:val="0063351E"/>
    <w:rsid w:val="00636500"/>
    <w:rsid w:val="0064673B"/>
    <w:rsid w:val="00672E9C"/>
    <w:rsid w:val="006A0844"/>
    <w:rsid w:val="006A7306"/>
    <w:rsid w:val="006C7383"/>
    <w:rsid w:val="00712833"/>
    <w:rsid w:val="00747248"/>
    <w:rsid w:val="007543EB"/>
    <w:rsid w:val="007919FF"/>
    <w:rsid w:val="00797533"/>
    <w:rsid w:val="007A48B3"/>
    <w:rsid w:val="007F0753"/>
    <w:rsid w:val="008331E2"/>
    <w:rsid w:val="008D277E"/>
    <w:rsid w:val="009053A9"/>
    <w:rsid w:val="0094300D"/>
    <w:rsid w:val="00972A49"/>
    <w:rsid w:val="009A60AC"/>
    <w:rsid w:val="00A32C05"/>
    <w:rsid w:val="00A87F00"/>
    <w:rsid w:val="00A93453"/>
    <w:rsid w:val="00AF56D0"/>
    <w:rsid w:val="00BC0D58"/>
    <w:rsid w:val="00C10681"/>
    <w:rsid w:val="00C70EF8"/>
    <w:rsid w:val="00C81073"/>
    <w:rsid w:val="00C96749"/>
    <w:rsid w:val="00CF7917"/>
    <w:rsid w:val="00D72BEC"/>
    <w:rsid w:val="00D763FA"/>
    <w:rsid w:val="00E25851"/>
    <w:rsid w:val="00E73081"/>
    <w:rsid w:val="00E94D47"/>
    <w:rsid w:val="00EB4457"/>
    <w:rsid w:val="00EC1576"/>
    <w:rsid w:val="00F8115D"/>
    <w:rsid w:val="00F924C3"/>
    <w:rsid w:val="00F9671E"/>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5</Pages>
  <Words>1051</Words>
  <Characters>5991</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13</cp:revision>
  <dcterms:created xsi:type="dcterms:W3CDTF">2025-02-01T00:57:00Z</dcterms:created>
  <dcterms:modified xsi:type="dcterms:W3CDTF">2025-02-15T01:29:00Z</dcterms:modified>
</cp:coreProperties>
</file>