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02C537" w14:textId="219B65BC" w:rsidR="00383ECF" w:rsidRPr="00383ECF" w:rsidRDefault="00383ECF" w:rsidP="00383ECF">
      <w:pPr>
        <w:pStyle w:val="Heading1"/>
        <w:rPr>
          <w:highlight w:val="white"/>
          <w:lang w:val="en-CA"/>
        </w:rPr>
      </w:pPr>
      <w:r w:rsidRPr="00383ECF">
        <w:rPr>
          <w:highlight w:val="white"/>
          <w:lang w:val="en-CA"/>
        </w:rPr>
        <w:t>Urban Streams &amp; Watersheds Final Assessment</w:t>
      </w:r>
    </w:p>
    <w:p w14:paraId="7A2EB330" w14:textId="559F4F84" w:rsidR="00383ECF" w:rsidRDefault="00383ECF" w:rsidP="00383ECF">
      <w:pPr>
        <w:rPr>
          <w:highlight w:val="white"/>
        </w:rPr>
      </w:pPr>
      <w:r w:rsidRPr="00383ECF">
        <w:rPr>
          <w:highlight w:val="white"/>
        </w:rPr>
        <w:t xml:space="preserve">Below are four scenarios about topics we have studied </w:t>
      </w:r>
      <w:r w:rsidR="00786DAD">
        <w:rPr>
          <w:highlight w:val="white"/>
        </w:rPr>
        <w:t>during this unit</w:t>
      </w:r>
      <w:r w:rsidRPr="00383ECF">
        <w:rPr>
          <w:highlight w:val="white"/>
        </w:rPr>
        <w:t xml:space="preserve">. </w:t>
      </w:r>
      <w:r w:rsidRPr="00383ECF">
        <w:rPr>
          <w:b/>
          <w:highlight w:val="white"/>
        </w:rPr>
        <w:t xml:space="preserve">Please respond to </w:t>
      </w:r>
      <w:r w:rsidRPr="00383ECF">
        <w:rPr>
          <w:b/>
          <w:highlight w:val="white"/>
          <w:u w:val="single"/>
        </w:rPr>
        <w:t>two</w:t>
      </w:r>
      <w:r w:rsidRPr="00383ECF">
        <w:rPr>
          <w:b/>
          <w:highlight w:val="white"/>
        </w:rPr>
        <w:t xml:space="preserve"> </w:t>
      </w:r>
      <w:r w:rsidR="009B272C">
        <w:rPr>
          <w:b/>
          <w:highlight w:val="white"/>
        </w:rPr>
        <w:t>of the four scenarios</w:t>
      </w:r>
      <w:r w:rsidRPr="00383ECF">
        <w:rPr>
          <w:b/>
          <w:highlight w:val="white"/>
        </w:rPr>
        <w:t xml:space="preserve"> using the vocabulary words correctly. </w:t>
      </w:r>
      <w:r w:rsidRPr="00383ECF">
        <w:rPr>
          <w:highlight w:val="white"/>
        </w:rPr>
        <w:t xml:space="preserve">You may use paragraphs, detailed point form, and diagrams. Please </w:t>
      </w:r>
      <w:r w:rsidRPr="00383ECF">
        <w:rPr>
          <w:highlight w:val="white"/>
          <w:u w:val="single"/>
        </w:rPr>
        <w:t>underline</w:t>
      </w:r>
      <w:r w:rsidRPr="00383ECF">
        <w:rPr>
          <w:highlight w:val="white"/>
        </w:rPr>
        <w:t xml:space="preserve"> the vocabulary words in your responses, list any references you use in addition to the class material, and submit your assessment.</w:t>
      </w:r>
    </w:p>
    <w:p w14:paraId="32F64ADF" w14:textId="4D31997B" w:rsidR="00383ECF" w:rsidRPr="00383ECF" w:rsidRDefault="00383ECF" w:rsidP="009B272C">
      <w:pPr>
        <w:pStyle w:val="Heading2"/>
        <w:rPr>
          <w:highlight w:val="white"/>
        </w:rPr>
      </w:pPr>
      <w:r>
        <w:rPr>
          <w:highlight w:val="white"/>
        </w:rPr>
        <w:t>Vocabulary</w:t>
      </w:r>
    </w:p>
    <w:tbl>
      <w:tblPr>
        <w:tblStyle w:val="TableGrid"/>
        <w:tblW w:w="0" w:type="auto"/>
        <w:tblLook w:val="04A0" w:firstRow="1" w:lastRow="0" w:firstColumn="1" w:lastColumn="0" w:noHBand="0" w:noVBand="1"/>
      </w:tblPr>
      <w:tblGrid>
        <w:gridCol w:w="3356"/>
        <w:gridCol w:w="3357"/>
        <w:gridCol w:w="3357"/>
      </w:tblGrid>
      <w:tr w:rsidR="00383ECF" w14:paraId="6A090697" w14:textId="77777777" w:rsidTr="00383ECF">
        <w:tc>
          <w:tcPr>
            <w:tcW w:w="3356" w:type="dxa"/>
          </w:tcPr>
          <w:p w14:paraId="24CEDD3C" w14:textId="77777777" w:rsidR="00383ECF" w:rsidRDefault="00383ECF" w:rsidP="00383ECF">
            <w:r>
              <w:t>Algal Bloom</w:t>
            </w:r>
          </w:p>
          <w:p w14:paraId="2F0A1AF1" w14:textId="77777777" w:rsidR="00383ECF" w:rsidRDefault="00383ECF" w:rsidP="00383ECF">
            <w:r>
              <w:t>Blue-Green Algae</w:t>
            </w:r>
          </w:p>
          <w:p w14:paraId="31B868B7" w14:textId="77777777" w:rsidR="00383ECF" w:rsidRDefault="00383ECF" w:rsidP="00383ECF">
            <w:r>
              <w:t>Dissolved Oxygen</w:t>
            </w:r>
          </w:p>
          <w:p w14:paraId="0A96142B" w14:textId="77777777" w:rsidR="00383ECF" w:rsidRDefault="00383ECF" w:rsidP="00383ECF">
            <w:r>
              <w:t>Drainage Basin</w:t>
            </w:r>
          </w:p>
          <w:p w14:paraId="3A906760" w14:textId="77777777" w:rsidR="00383ECF" w:rsidRDefault="00383ECF" w:rsidP="00383ECF">
            <w:r>
              <w:t>Ecological Restoration</w:t>
            </w:r>
          </w:p>
          <w:p w14:paraId="50DA98BA" w14:textId="77777777" w:rsidR="00383ECF" w:rsidRDefault="00383ECF" w:rsidP="00383ECF">
            <w:r>
              <w:t>Ecosystem</w:t>
            </w:r>
          </w:p>
          <w:p w14:paraId="6D220304" w14:textId="77777777" w:rsidR="00383ECF" w:rsidRDefault="00383ECF" w:rsidP="00383ECF">
            <w:r>
              <w:t>Environmental Impacts</w:t>
            </w:r>
          </w:p>
          <w:p w14:paraId="4CDA9C6D" w14:textId="77777777" w:rsidR="00383ECF" w:rsidRDefault="00383ECF" w:rsidP="00383ECF">
            <w:r>
              <w:t>Erosion</w:t>
            </w:r>
          </w:p>
          <w:p w14:paraId="79AFD1B1" w14:textId="77777777" w:rsidR="00383ECF" w:rsidRDefault="00383ECF" w:rsidP="00383ECF">
            <w:r>
              <w:t>Eutrophication</w:t>
            </w:r>
          </w:p>
          <w:p w14:paraId="690C7A2B" w14:textId="77777777" w:rsidR="00383ECF" w:rsidRDefault="00383ECF" w:rsidP="00383ECF">
            <w:r>
              <w:t>Flood</w:t>
            </w:r>
          </w:p>
          <w:p w14:paraId="1EB7C207" w14:textId="77777777" w:rsidR="00383ECF" w:rsidRDefault="00383ECF" w:rsidP="00383ECF">
            <w:r>
              <w:t>Ground Water</w:t>
            </w:r>
          </w:p>
          <w:p w14:paraId="3FFE465F" w14:textId="0A9B4A6E" w:rsidR="00383ECF" w:rsidRDefault="00383ECF" w:rsidP="00383ECF">
            <w:pPr>
              <w:rPr>
                <w:highlight w:val="white"/>
              </w:rPr>
            </w:pPr>
            <w:r>
              <w:t>Habitat</w:t>
            </w:r>
          </w:p>
        </w:tc>
        <w:tc>
          <w:tcPr>
            <w:tcW w:w="3357" w:type="dxa"/>
          </w:tcPr>
          <w:p w14:paraId="29D1AA54" w14:textId="77777777" w:rsidR="00383ECF" w:rsidRDefault="00383ECF" w:rsidP="00383ECF">
            <w:r>
              <w:t>Impervious Surfaces</w:t>
            </w:r>
          </w:p>
          <w:p w14:paraId="6B802F48" w14:textId="77777777" w:rsidR="00383ECF" w:rsidRDefault="00383ECF" w:rsidP="00383ECF">
            <w:r>
              <w:t>Invertebrate</w:t>
            </w:r>
          </w:p>
          <w:p w14:paraId="2FA2C409" w14:textId="77777777" w:rsidR="00383ECF" w:rsidRDefault="00383ECF" w:rsidP="00383ECF">
            <w:r>
              <w:t>Keystone Species</w:t>
            </w:r>
          </w:p>
          <w:p w14:paraId="12474FE2" w14:textId="77777777" w:rsidR="00383ECF" w:rsidRDefault="00383ECF" w:rsidP="00383ECF">
            <w:r>
              <w:t>Nitrates</w:t>
            </w:r>
          </w:p>
          <w:p w14:paraId="54D056EF" w14:textId="77777777" w:rsidR="00383ECF" w:rsidRDefault="00383ECF" w:rsidP="00383ECF">
            <w:r>
              <w:t>Nonpoint Source Pollution</w:t>
            </w:r>
          </w:p>
          <w:p w14:paraId="57A3F3C0" w14:textId="77777777" w:rsidR="00383ECF" w:rsidRDefault="00383ECF" w:rsidP="00383ECF">
            <w:r>
              <w:t>pH</w:t>
            </w:r>
          </w:p>
          <w:p w14:paraId="47CB004A" w14:textId="77777777" w:rsidR="00383ECF" w:rsidRDefault="00383ECF" w:rsidP="00383ECF">
            <w:r>
              <w:t>Phosphates</w:t>
            </w:r>
          </w:p>
          <w:p w14:paraId="51D6F42B" w14:textId="77777777" w:rsidR="00383ECF" w:rsidRDefault="00383ECF" w:rsidP="00383ECF">
            <w:r>
              <w:t>Point Source Pollution</w:t>
            </w:r>
          </w:p>
          <w:p w14:paraId="3E61F4EE" w14:textId="77777777" w:rsidR="00383ECF" w:rsidRDefault="00383ECF" w:rsidP="00383ECF">
            <w:r>
              <w:t xml:space="preserve">Pool </w:t>
            </w:r>
          </w:p>
          <w:p w14:paraId="4EFE2A19" w14:textId="77777777" w:rsidR="00383ECF" w:rsidRDefault="00383ECF" w:rsidP="00383ECF">
            <w:r>
              <w:t>Riffle</w:t>
            </w:r>
          </w:p>
          <w:p w14:paraId="07A1E08B" w14:textId="77777777" w:rsidR="00383ECF" w:rsidRDefault="00383ECF" w:rsidP="00383ECF">
            <w:r>
              <w:t>Riparian Zone</w:t>
            </w:r>
          </w:p>
          <w:p w14:paraId="18DE8FF8" w14:textId="682FF7B4" w:rsidR="00383ECF" w:rsidRDefault="00383ECF" w:rsidP="00383ECF">
            <w:pPr>
              <w:rPr>
                <w:highlight w:val="white"/>
              </w:rPr>
            </w:pPr>
            <w:r>
              <w:t>Runoff</w:t>
            </w:r>
          </w:p>
        </w:tc>
        <w:tc>
          <w:tcPr>
            <w:tcW w:w="3357" w:type="dxa"/>
          </w:tcPr>
          <w:p w14:paraId="730DD736" w14:textId="77777777" w:rsidR="00383ECF" w:rsidRDefault="00383ECF" w:rsidP="00383ECF">
            <w:r>
              <w:t>Spawning</w:t>
            </w:r>
          </w:p>
          <w:p w14:paraId="750634B1" w14:textId="77777777" w:rsidR="00383ECF" w:rsidRDefault="00383ECF" w:rsidP="00383ECF">
            <w:r>
              <w:t>Storm Sewer</w:t>
            </w:r>
          </w:p>
          <w:p w14:paraId="0A2050BB" w14:textId="77777777" w:rsidR="00383ECF" w:rsidRDefault="00383ECF" w:rsidP="00383ECF">
            <w:r>
              <w:t>Surface Water</w:t>
            </w:r>
          </w:p>
          <w:p w14:paraId="14C5D51A" w14:textId="77777777" w:rsidR="00383ECF" w:rsidRDefault="00383ECF" w:rsidP="00383ECF">
            <w:r>
              <w:t>Sustainability</w:t>
            </w:r>
          </w:p>
          <w:p w14:paraId="048CFEA5" w14:textId="77777777" w:rsidR="00383ECF" w:rsidRDefault="00383ECF" w:rsidP="00383ECF">
            <w:r>
              <w:t>Total Hardness</w:t>
            </w:r>
          </w:p>
          <w:p w14:paraId="3011BC43" w14:textId="77777777" w:rsidR="00383ECF" w:rsidRDefault="00383ECF" w:rsidP="00383ECF">
            <w:r>
              <w:t>Tree Canopy</w:t>
            </w:r>
          </w:p>
          <w:p w14:paraId="33701249" w14:textId="77777777" w:rsidR="00383ECF" w:rsidRDefault="00383ECF" w:rsidP="00383ECF">
            <w:r>
              <w:t>Turbidity</w:t>
            </w:r>
          </w:p>
          <w:p w14:paraId="6D7A39FB" w14:textId="77777777" w:rsidR="00383ECF" w:rsidRDefault="00383ECF" w:rsidP="00383ECF">
            <w:r>
              <w:t>Water Quality Parameters</w:t>
            </w:r>
          </w:p>
          <w:p w14:paraId="050F4C9F" w14:textId="77777777" w:rsidR="00383ECF" w:rsidRDefault="00383ECF" w:rsidP="00383ECF">
            <w:r>
              <w:t>Water Usage</w:t>
            </w:r>
          </w:p>
          <w:p w14:paraId="2D45CE53" w14:textId="36FB1B98" w:rsidR="00383ECF" w:rsidRDefault="00383ECF" w:rsidP="00383ECF">
            <w:pPr>
              <w:rPr>
                <w:highlight w:val="white"/>
              </w:rPr>
            </w:pPr>
            <w:r>
              <w:t>Watersheds</w:t>
            </w:r>
          </w:p>
        </w:tc>
      </w:tr>
    </w:tbl>
    <w:p w14:paraId="2B326373" w14:textId="77777777" w:rsidR="00383ECF" w:rsidRDefault="00383ECF" w:rsidP="00383ECF">
      <w:pPr>
        <w:rPr>
          <w:highlight w:val="white"/>
        </w:rPr>
      </w:pPr>
    </w:p>
    <w:p w14:paraId="06231A64" w14:textId="77777777" w:rsidR="00383ECF" w:rsidRDefault="00383ECF" w:rsidP="00383ECF">
      <w:pPr>
        <w:rPr>
          <w:highlight w:val="white"/>
        </w:rPr>
      </w:pPr>
    </w:p>
    <w:p w14:paraId="348ACFC4" w14:textId="77777777" w:rsidR="00383ECF" w:rsidRDefault="00383ECF" w:rsidP="00383ECF">
      <w:pPr>
        <w:rPr>
          <w:highlight w:val="white"/>
        </w:rPr>
      </w:pPr>
    </w:p>
    <w:p w14:paraId="6688E342" w14:textId="307443DB" w:rsidR="00383ECF" w:rsidRPr="00383ECF" w:rsidRDefault="00805618" w:rsidP="00383ECF">
      <w:pPr>
        <w:rPr>
          <w:i/>
          <w:iCs/>
          <w:highlight w:val="white"/>
        </w:rPr>
      </w:pPr>
      <w:r w:rsidRPr="00805618">
        <w:rPr>
          <w:i/>
          <w:iCs/>
          <w:highlight w:val="white"/>
        </w:rPr>
        <w:t xml:space="preserve">Respond to two of these four scenarios: </w:t>
      </w:r>
    </w:p>
    <w:p w14:paraId="471DED12" w14:textId="77777777" w:rsidR="00383ECF" w:rsidRPr="00383ECF" w:rsidRDefault="00383ECF" w:rsidP="00383ECF">
      <w:pPr>
        <w:rPr>
          <w:highlight w:val="white"/>
        </w:rPr>
      </w:pPr>
    </w:p>
    <w:tbl>
      <w:tblPr>
        <w:tblStyle w:val="a"/>
        <w:tblW w:w="100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7200"/>
      </w:tblGrid>
      <w:tr w:rsidR="00E34FAD" w:rsidRPr="00383ECF" w14:paraId="66A9BAAB" w14:textId="77777777" w:rsidTr="00E34FAD">
        <w:trPr>
          <w:trHeight w:val="1872"/>
        </w:trPr>
        <w:tc>
          <w:tcPr>
            <w:tcW w:w="2880" w:type="dxa"/>
          </w:tcPr>
          <w:p w14:paraId="280129D1" w14:textId="165140DF" w:rsidR="00E34FAD" w:rsidRDefault="00E34FAD" w:rsidP="009B272C">
            <w:pPr>
              <w:pStyle w:val="Heading2"/>
              <w:spacing w:before="0"/>
              <w:rPr>
                <w:highlight w:val="white"/>
              </w:rPr>
            </w:pPr>
            <w:r>
              <w:rPr>
                <w:noProof/>
              </w:rPr>
              <w:drawing>
                <wp:anchor distT="0" distB="0" distL="114300" distR="114300" simplePos="0" relativeHeight="251661312" behindDoc="0" locked="0" layoutInCell="1" allowOverlap="1" wp14:anchorId="46326874" wp14:editId="43B72973">
                  <wp:simplePos x="0" y="0"/>
                  <wp:positionH relativeFrom="column">
                    <wp:posOffset>3810</wp:posOffset>
                  </wp:positionH>
                  <wp:positionV relativeFrom="line">
                    <wp:posOffset>214685</wp:posOffset>
                  </wp:positionV>
                  <wp:extent cx="1700784" cy="1700784"/>
                  <wp:effectExtent l="0" t="0" r="1270" b="1270"/>
                  <wp:wrapTopAndBottom/>
                  <wp:docPr id="374575517" name="Picture 2" descr="A stream in the woo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575517" name="Picture 2" descr="A stream in the woods&#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00784" cy="1700784"/>
                          </a:xfrm>
                          <a:prstGeom prst="rect">
                            <a:avLst/>
                          </a:prstGeom>
                        </pic:spPr>
                      </pic:pic>
                    </a:graphicData>
                  </a:graphic>
                  <wp14:sizeRelH relativeFrom="page">
                    <wp14:pctWidth>0</wp14:pctWidth>
                  </wp14:sizeRelH>
                  <wp14:sizeRelV relativeFrom="page">
                    <wp14:pctHeight>0</wp14:pctHeight>
                  </wp14:sizeRelV>
                </wp:anchor>
              </w:drawing>
            </w:r>
          </w:p>
        </w:tc>
        <w:tc>
          <w:tcPr>
            <w:tcW w:w="7200" w:type="dxa"/>
            <w:shd w:val="clear" w:color="auto" w:fill="auto"/>
            <w:tcMar>
              <w:top w:w="100" w:type="dxa"/>
              <w:left w:w="100" w:type="dxa"/>
              <w:bottom w:w="100" w:type="dxa"/>
              <w:right w:w="100" w:type="dxa"/>
            </w:tcMar>
          </w:tcPr>
          <w:p w14:paraId="0CCA4D1C" w14:textId="49AA5EBC" w:rsidR="00E34FAD" w:rsidRDefault="00E34FAD" w:rsidP="009B272C">
            <w:pPr>
              <w:pStyle w:val="Heading2"/>
              <w:spacing w:before="0"/>
              <w:rPr>
                <w:highlight w:val="white"/>
              </w:rPr>
            </w:pPr>
            <w:r>
              <w:rPr>
                <w:highlight w:val="white"/>
              </w:rPr>
              <w:t xml:space="preserve">Scenario </w:t>
            </w:r>
            <w:r w:rsidRPr="00383ECF">
              <w:rPr>
                <w:highlight w:val="white"/>
              </w:rPr>
              <w:t>1</w:t>
            </w:r>
            <w:r>
              <w:rPr>
                <w:highlight w:val="white"/>
              </w:rPr>
              <w:t>:</w:t>
            </w:r>
          </w:p>
          <w:p w14:paraId="132DFF59" w14:textId="34A51944" w:rsidR="00E34FAD" w:rsidRPr="00383ECF" w:rsidRDefault="00E34FAD" w:rsidP="00383ECF">
            <w:pPr>
              <w:rPr>
                <w:highlight w:val="white"/>
              </w:rPr>
            </w:pPr>
            <w:r w:rsidRPr="00383ECF">
              <w:rPr>
                <w:highlight w:val="white"/>
              </w:rPr>
              <w:t>The Grade 5 class is learning about the salmon life cycle as they raise salmon eggs in their aquarium. You are tasked with teaching the class a lesson on the importance of protecting our watersheds and this species. Why should we protect our watersheds? What are some threats to a watershed? What should this class consider about a stream habitat before releasing their salmon fry into the environment?</w:t>
            </w:r>
          </w:p>
        </w:tc>
      </w:tr>
    </w:tbl>
    <w:p w14:paraId="186B1AF3" w14:textId="77777777" w:rsidR="00383ECF" w:rsidRPr="00383ECF" w:rsidRDefault="00383ECF" w:rsidP="00383ECF">
      <w:pPr>
        <w:rPr>
          <w:highlight w:val="white"/>
        </w:rPr>
      </w:pPr>
    </w:p>
    <w:p w14:paraId="5FF5942C" w14:textId="77777777" w:rsidR="00383ECF" w:rsidRPr="00383ECF" w:rsidRDefault="00383ECF" w:rsidP="00383ECF">
      <w:pPr>
        <w:rPr>
          <w:highlight w:val="white"/>
        </w:rPr>
      </w:pPr>
    </w:p>
    <w:tbl>
      <w:tblPr>
        <w:tblW w:w="100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7200"/>
      </w:tblGrid>
      <w:tr w:rsidR="00E34FAD" w:rsidRPr="00383ECF" w14:paraId="3C56F509" w14:textId="77777777" w:rsidTr="00E34FAD">
        <w:trPr>
          <w:trHeight w:val="1397"/>
        </w:trPr>
        <w:tc>
          <w:tcPr>
            <w:tcW w:w="2880" w:type="dxa"/>
          </w:tcPr>
          <w:p w14:paraId="3D320A05" w14:textId="32F1B914" w:rsidR="00E34FAD" w:rsidRDefault="00965E6D" w:rsidP="009B272C">
            <w:pPr>
              <w:pStyle w:val="Heading2"/>
              <w:spacing w:before="0"/>
              <w:rPr>
                <w:highlight w:val="white"/>
              </w:rPr>
            </w:pPr>
            <w:r>
              <w:rPr>
                <w:noProof/>
              </w:rPr>
              <w:drawing>
                <wp:anchor distT="0" distB="0" distL="114300" distR="114300" simplePos="0" relativeHeight="251662336" behindDoc="0" locked="0" layoutInCell="1" allowOverlap="1" wp14:anchorId="7E560FE6" wp14:editId="46306CAB">
                  <wp:simplePos x="0" y="0"/>
                  <wp:positionH relativeFrom="column">
                    <wp:posOffset>6985</wp:posOffset>
                  </wp:positionH>
                  <wp:positionV relativeFrom="paragraph">
                    <wp:posOffset>190831</wp:posOffset>
                  </wp:positionV>
                  <wp:extent cx="1691640" cy="1691640"/>
                  <wp:effectExtent l="0" t="0" r="0" b="0"/>
                  <wp:wrapTopAndBottom/>
                  <wp:docPr id="852561726" name="Picture 3" descr="Two girls sitting on a rock by a lak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561726" name="Picture 3" descr="Two girls sitting on a rock by a lake&#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91640" cy="1691640"/>
                          </a:xfrm>
                          <a:prstGeom prst="rect">
                            <a:avLst/>
                          </a:prstGeom>
                        </pic:spPr>
                      </pic:pic>
                    </a:graphicData>
                  </a:graphic>
                  <wp14:sizeRelH relativeFrom="page">
                    <wp14:pctWidth>0</wp14:pctWidth>
                  </wp14:sizeRelH>
                  <wp14:sizeRelV relativeFrom="page">
                    <wp14:pctHeight>0</wp14:pctHeight>
                  </wp14:sizeRelV>
                </wp:anchor>
              </w:drawing>
            </w:r>
          </w:p>
        </w:tc>
        <w:tc>
          <w:tcPr>
            <w:tcW w:w="7200" w:type="dxa"/>
            <w:shd w:val="clear" w:color="auto" w:fill="auto"/>
            <w:tcMar>
              <w:top w:w="100" w:type="dxa"/>
              <w:left w:w="100" w:type="dxa"/>
              <w:bottom w:w="100" w:type="dxa"/>
              <w:right w:w="100" w:type="dxa"/>
            </w:tcMar>
          </w:tcPr>
          <w:p w14:paraId="5BA42CB3" w14:textId="22A8B4EF" w:rsidR="00E34FAD" w:rsidRDefault="00E34FAD" w:rsidP="009B272C">
            <w:pPr>
              <w:pStyle w:val="Heading2"/>
              <w:spacing w:before="0"/>
              <w:rPr>
                <w:highlight w:val="white"/>
              </w:rPr>
            </w:pPr>
            <w:r>
              <w:rPr>
                <w:highlight w:val="white"/>
              </w:rPr>
              <w:t>Scenario 2:</w:t>
            </w:r>
          </w:p>
          <w:p w14:paraId="58F14E55" w14:textId="4882B0C9" w:rsidR="00E34FAD" w:rsidRPr="00383ECF" w:rsidRDefault="00E34FAD" w:rsidP="00383ECF">
            <w:pPr>
              <w:rPr>
                <w:highlight w:val="white"/>
              </w:rPr>
            </w:pPr>
            <w:r w:rsidRPr="00383ECF">
              <w:rPr>
                <w:highlight w:val="white"/>
              </w:rPr>
              <w:t>You have been hired by the municipality parks department to conduct a field report on environmental status at the pond or stream near your school. What would you include in your report? What evidence of positive and negative human impact on this ecosystem do you notice? (Be sure to consider all the surroundings of the pathways/trails that border the pond.)</w:t>
            </w:r>
          </w:p>
        </w:tc>
      </w:tr>
    </w:tbl>
    <w:p w14:paraId="6F033228" w14:textId="77777777" w:rsidR="00383ECF" w:rsidRPr="00383ECF" w:rsidRDefault="00383ECF" w:rsidP="00383ECF">
      <w:pPr>
        <w:rPr>
          <w:highlight w:val="white"/>
        </w:rPr>
      </w:pPr>
    </w:p>
    <w:tbl>
      <w:tblPr>
        <w:tblW w:w="100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7200"/>
      </w:tblGrid>
      <w:tr w:rsidR="00965E6D" w:rsidRPr="00383ECF" w14:paraId="2A3CF770" w14:textId="77777777" w:rsidTr="00965E6D">
        <w:trPr>
          <w:trHeight w:val="1757"/>
        </w:trPr>
        <w:tc>
          <w:tcPr>
            <w:tcW w:w="2880" w:type="dxa"/>
          </w:tcPr>
          <w:p w14:paraId="59905E8D" w14:textId="06320AC7" w:rsidR="00965E6D" w:rsidRDefault="00965E6D" w:rsidP="009B272C">
            <w:pPr>
              <w:pStyle w:val="Heading2"/>
              <w:spacing w:before="0"/>
              <w:rPr>
                <w:highlight w:val="white"/>
              </w:rPr>
            </w:pPr>
            <w:r>
              <w:rPr>
                <w:noProof/>
              </w:rPr>
              <w:drawing>
                <wp:anchor distT="0" distB="0" distL="114300" distR="114300" simplePos="0" relativeHeight="251663360" behindDoc="0" locked="0" layoutInCell="1" allowOverlap="1" wp14:anchorId="48D4278B" wp14:editId="4B02D19E">
                  <wp:simplePos x="0" y="0"/>
                  <wp:positionH relativeFrom="column">
                    <wp:posOffset>6985</wp:posOffset>
                  </wp:positionH>
                  <wp:positionV relativeFrom="paragraph">
                    <wp:posOffset>214685</wp:posOffset>
                  </wp:positionV>
                  <wp:extent cx="1691640" cy="1691640"/>
                  <wp:effectExtent l="0" t="0" r="0" b="0"/>
                  <wp:wrapTopAndBottom/>
                  <wp:docPr id="239710806" name="Picture 4" descr="A tree next to a po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710806" name="Picture 4" descr="A tree next to a pond&#10;&#10;AI-generated content may be incorrect."/>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91640" cy="1691640"/>
                          </a:xfrm>
                          <a:prstGeom prst="rect">
                            <a:avLst/>
                          </a:prstGeom>
                        </pic:spPr>
                      </pic:pic>
                    </a:graphicData>
                  </a:graphic>
                  <wp14:sizeRelH relativeFrom="page">
                    <wp14:pctWidth>0</wp14:pctWidth>
                  </wp14:sizeRelH>
                  <wp14:sizeRelV relativeFrom="page">
                    <wp14:pctHeight>0</wp14:pctHeight>
                  </wp14:sizeRelV>
                </wp:anchor>
              </w:drawing>
            </w:r>
          </w:p>
        </w:tc>
        <w:tc>
          <w:tcPr>
            <w:tcW w:w="7200" w:type="dxa"/>
            <w:shd w:val="clear" w:color="auto" w:fill="auto"/>
            <w:tcMar>
              <w:top w:w="100" w:type="dxa"/>
              <w:left w:w="100" w:type="dxa"/>
              <w:bottom w:w="100" w:type="dxa"/>
              <w:right w:w="100" w:type="dxa"/>
            </w:tcMar>
          </w:tcPr>
          <w:p w14:paraId="0594E622" w14:textId="4800963C" w:rsidR="00965E6D" w:rsidRDefault="00965E6D" w:rsidP="009B272C">
            <w:pPr>
              <w:pStyle w:val="Heading2"/>
              <w:spacing w:before="0"/>
              <w:rPr>
                <w:highlight w:val="white"/>
              </w:rPr>
            </w:pPr>
            <w:r>
              <w:rPr>
                <w:highlight w:val="white"/>
              </w:rPr>
              <w:t>Scenario 3:</w:t>
            </w:r>
          </w:p>
          <w:p w14:paraId="11133DF7" w14:textId="611F3CB3" w:rsidR="00965E6D" w:rsidRPr="00383ECF" w:rsidRDefault="00965E6D" w:rsidP="00383ECF">
            <w:r w:rsidRPr="00383ECF">
              <w:rPr>
                <w:highlight w:val="white"/>
              </w:rPr>
              <w:t xml:space="preserve">The urban stream in your </w:t>
            </w:r>
            <w:proofErr w:type="spellStart"/>
            <w:r w:rsidRPr="00383ECF">
              <w:rPr>
                <w:highlight w:val="white"/>
              </w:rPr>
              <w:t>neighbourhood</w:t>
            </w:r>
            <w:proofErr w:type="spellEnd"/>
            <w:r w:rsidRPr="00383ECF">
              <w:rPr>
                <w:highlight w:val="white"/>
              </w:rPr>
              <w:t xml:space="preserve"> is experiencing flooding and the banks of the stream are starting to erode causing damage to this ecosystem. As a result, the water quality is poor and there are fewer aquatic organisms. You decide to start a volunteer group to help restore the stream. What are you going to do? (Be sure to consider what is causing the flooding and poor water quality, and what contributes to a healthy stream.)</w:t>
            </w:r>
          </w:p>
        </w:tc>
      </w:tr>
    </w:tbl>
    <w:p w14:paraId="7FED3AD5" w14:textId="77777777" w:rsidR="00383ECF" w:rsidRPr="00383ECF" w:rsidRDefault="00383ECF" w:rsidP="00383ECF">
      <w:pPr>
        <w:rPr>
          <w:highlight w:val="white"/>
        </w:rPr>
      </w:pPr>
    </w:p>
    <w:p w14:paraId="4AF6F198" w14:textId="77777777" w:rsidR="00383ECF" w:rsidRPr="00383ECF" w:rsidRDefault="00383ECF" w:rsidP="00383ECF">
      <w:pPr>
        <w:rPr>
          <w:highlight w:val="white"/>
        </w:rPr>
      </w:pPr>
    </w:p>
    <w:tbl>
      <w:tblPr>
        <w:tblW w:w="100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7200"/>
      </w:tblGrid>
      <w:tr w:rsidR="00965E6D" w:rsidRPr="00383ECF" w14:paraId="1D3B2A49" w14:textId="77777777" w:rsidTr="00965E6D">
        <w:tc>
          <w:tcPr>
            <w:tcW w:w="2880" w:type="dxa"/>
          </w:tcPr>
          <w:p w14:paraId="218373EB" w14:textId="23D64B9C" w:rsidR="00965E6D" w:rsidRDefault="00805618" w:rsidP="009B272C">
            <w:pPr>
              <w:pStyle w:val="Heading2"/>
              <w:spacing w:before="0"/>
              <w:rPr>
                <w:highlight w:val="white"/>
              </w:rPr>
            </w:pPr>
            <w:r>
              <w:rPr>
                <w:noProof/>
              </w:rPr>
              <w:drawing>
                <wp:anchor distT="0" distB="0" distL="114300" distR="114300" simplePos="0" relativeHeight="251664384" behindDoc="0" locked="0" layoutInCell="1" allowOverlap="1" wp14:anchorId="6F1F6C2C" wp14:editId="775BFAC0">
                  <wp:simplePos x="0" y="0"/>
                  <wp:positionH relativeFrom="column">
                    <wp:posOffset>6985</wp:posOffset>
                  </wp:positionH>
                  <wp:positionV relativeFrom="paragraph">
                    <wp:posOffset>182880</wp:posOffset>
                  </wp:positionV>
                  <wp:extent cx="1691640" cy="1691640"/>
                  <wp:effectExtent l="0" t="0" r="0" b="0"/>
                  <wp:wrapTopAndBottom/>
                  <wp:docPr id="2135174349" name="Picture 5" descr="A group of people on a doc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174349" name="Picture 5" descr="A group of people on a dock&#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91640" cy="1691640"/>
                          </a:xfrm>
                          <a:prstGeom prst="rect">
                            <a:avLst/>
                          </a:prstGeom>
                        </pic:spPr>
                      </pic:pic>
                    </a:graphicData>
                  </a:graphic>
                  <wp14:sizeRelH relativeFrom="page">
                    <wp14:pctWidth>0</wp14:pctWidth>
                  </wp14:sizeRelH>
                  <wp14:sizeRelV relativeFrom="page">
                    <wp14:pctHeight>0</wp14:pctHeight>
                  </wp14:sizeRelV>
                </wp:anchor>
              </w:drawing>
            </w:r>
          </w:p>
        </w:tc>
        <w:tc>
          <w:tcPr>
            <w:tcW w:w="7200" w:type="dxa"/>
            <w:shd w:val="clear" w:color="auto" w:fill="auto"/>
            <w:tcMar>
              <w:top w:w="100" w:type="dxa"/>
              <w:left w:w="100" w:type="dxa"/>
              <w:bottom w:w="100" w:type="dxa"/>
              <w:right w:w="100" w:type="dxa"/>
            </w:tcMar>
          </w:tcPr>
          <w:p w14:paraId="3DBAFDC3" w14:textId="5C897CBE" w:rsidR="00965E6D" w:rsidRDefault="00965E6D" w:rsidP="009B272C">
            <w:pPr>
              <w:pStyle w:val="Heading2"/>
              <w:spacing w:before="0"/>
              <w:rPr>
                <w:highlight w:val="white"/>
              </w:rPr>
            </w:pPr>
            <w:r>
              <w:rPr>
                <w:highlight w:val="white"/>
              </w:rPr>
              <w:t>Scenario 4:</w:t>
            </w:r>
          </w:p>
          <w:p w14:paraId="07E5FD82" w14:textId="1CAB12EA" w:rsidR="00965E6D" w:rsidRPr="00383ECF" w:rsidRDefault="00965E6D" w:rsidP="00383ECF">
            <w:pPr>
              <w:rPr>
                <w:highlight w:val="white"/>
              </w:rPr>
            </w:pPr>
            <w:r w:rsidRPr="00383ECF">
              <w:rPr>
                <w:highlight w:val="white"/>
              </w:rPr>
              <w:t>You love to go swimming in your local lake during the summer months, but you’ve noticed on the beach that there are Public Health Advisory signs for Blue-Green Algae and to stay out of the water. Explain the cause-and-effect relationship of water pollution, nutrient levels, cyanobacteria blooms, and unhealthy lakes. (You can use diagrams to help explain your answer.)</w:t>
            </w:r>
          </w:p>
        </w:tc>
      </w:tr>
    </w:tbl>
    <w:p w14:paraId="01D205FE" w14:textId="77777777" w:rsidR="00383ECF" w:rsidRDefault="00383ECF" w:rsidP="00383ECF">
      <w:pPr>
        <w:rPr>
          <w:highlight w:val="white"/>
        </w:rPr>
      </w:pPr>
    </w:p>
    <w:sectPr w:rsidR="00383ECF" w:rsidSect="002B24E3">
      <w:footerReference w:type="default" r:id="rId11"/>
      <w:pgSz w:w="12240" w:h="15840"/>
      <w:pgMar w:top="1440" w:right="1080" w:bottom="1440" w:left="1080"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4BAADB" w14:textId="77777777" w:rsidR="007F47E5" w:rsidRDefault="007F47E5" w:rsidP="00AF56D0">
      <w:pPr>
        <w:spacing w:line="240" w:lineRule="auto"/>
      </w:pPr>
      <w:r>
        <w:separator/>
      </w:r>
    </w:p>
  </w:endnote>
  <w:endnote w:type="continuationSeparator" w:id="0">
    <w:p w14:paraId="5CE806B8" w14:textId="77777777" w:rsidR="007F47E5" w:rsidRDefault="007F47E5" w:rsidP="00AF56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E004CD16-81BD-964D-8934-1E7842CC2E07}"/>
  </w:font>
  <w:font w:name="Times New Roman">
    <w:panose1 w:val="02020603050405020304"/>
    <w:charset w:val="00"/>
    <w:family w:val="roman"/>
    <w:pitch w:val="variable"/>
    <w:sig w:usb0="E0002EFF" w:usb1="C000785B" w:usb2="00000009" w:usb3="00000000" w:csb0="000001FF" w:csb1="00000000"/>
    <w:embedRegular r:id="rId2" w:fontKey="{14EDBB7C-6107-BB46-A940-412F0CC42628}"/>
  </w:font>
  <w:font w:name="Courier New">
    <w:panose1 w:val="02070309020205020404"/>
    <w:charset w:val="00"/>
    <w:family w:val="modern"/>
    <w:pitch w:val="fixed"/>
    <w:sig w:usb0="E0002EFF" w:usb1="C0007843" w:usb2="00000009" w:usb3="00000000" w:csb0="000001FF" w:csb1="00000000"/>
    <w:embedRegular r:id="rId3" w:fontKey="{9BF70F94-ED79-7541-A78D-D2C21D88D72E}"/>
  </w:font>
  <w:font w:name="Wingdings">
    <w:panose1 w:val="05000000000000000000"/>
    <w:charset w:val="4D"/>
    <w:family w:val="decorative"/>
    <w:pitch w:val="variable"/>
    <w:sig w:usb0="00000003" w:usb1="00000000" w:usb2="00000000" w:usb3="00000000" w:csb0="80000001" w:csb1="00000000"/>
    <w:embedRegular r:id="rId4" w:fontKey="{72CD9E38-0A75-0F47-8294-8573081A939D}"/>
  </w:font>
  <w:font w:name="Arial">
    <w:panose1 w:val="020B0604020202020204"/>
    <w:charset w:val="00"/>
    <w:family w:val="swiss"/>
    <w:pitch w:val="variable"/>
    <w:sig w:usb0="E0002AFF" w:usb1="C0007843" w:usb2="00000009" w:usb3="00000000" w:csb0="000001FF" w:csb1="00000000"/>
    <w:embedRegular r:id="rId5" w:fontKey="{3002CBF8-9642-DF4C-B2D4-7BC2949BAD66}"/>
    <w:embedBold r:id="rId6" w:fontKey="{F39DAC76-4EAF-1243-BCF4-BFA018DF7DB2}"/>
    <w:embedItalic r:id="rId7" w:fontKey="{1A845B22-6757-1C47-B880-A1AE701C6716}"/>
  </w:font>
  <w:font w:name="Noto Sans Symbols">
    <w:altName w:val="Calibri"/>
    <w:panose1 w:val="020B0604020202020204"/>
    <w:charset w:val="00"/>
    <w:family w:val="auto"/>
    <w:pitch w:val="default"/>
  </w:font>
  <w:font w:name="Georgia">
    <w:panose1 w:val="02040502050405020303"/>
    <w:charset w:val="00"/>
    <w:family w:val="roman"/>
    <w:pitch w:val="variable"/>
    <w:sig w:usb0="00000287" w:usb1="00000000" w:usb2="00000000" w:usb3="00000000" w:csb0="0000009F" w:csb1="00000000"/>
    <w:embedRegular r:id="rId9" w:fontKey="{8997BE85-AC41-3746-B06F-D0FCBEA4C77A}"/>
    <w:embedBold r:id="rId10" w:fontKey="{7820BB74-F53F-BA49-9737-6130ECBA962A}"/>
    <w:embedItalic r:id="rId11" w:fontKey="{62060912-40F0-5348-B390-00A8B8966CAE}"/>
  </w:font>
  <w:font w:name="Calibri">
    <w:panose1 w:val="020F0502020204030204"/>
    <w:charset w:val="00"/>
    <w:family w:val="swiss"/>
    <w:pitch w:val="variable"/>
    <w:sig w:usb0="E0002AFF" w:usb1="C000247B" w:usb2="00000009" w:usb3="00000000" w:csb0="000001FF" w:csb1="00000000"/>
    <w:embedRegular r:id="rId12" w:fontKey="{DFDDB3C6-127C-3D4F-949E-F028723057E1}"/>
  </w:font>
  <w:font w:name="Cambria">
    <w:panose1 w:val="02040503050406030204"/>
    <w:charset w:val="00"/>
    <w:family w:val="roman"/>
    <w:pitch w:val="variable"/>
    <w:sig w:usb0="E00002FF" w:usb1="400004FF" w:usb2="00000000" w:usb3="00000000" w:csb0="0000019F" w:csb1="00000000"/>
    <w:embedRegular r:id="rId13" w:fontKey="{3DB5893C-20E0-3743-BBC5-DD27F48B1E6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9F25E" w14:textId="77777777" w:rsidR="008331E2" w:rsidRDefault="008331E2">
    <w:pPr>
      <w:pStyle w:val="Footer"/>
    </w:pPr>
  </w:p>
  <w:p w14:paraId="47FA1A78" w14:textId="77777777" w:rsidR="008331E2" w:rsidRDefault="008331E2">
    <w:pPr>
      <w:pStyle w:val="Footer"/>
    </w:pPr>
  </w:p>
  <w:p w14:paraId="596B046B" w14:textId="0043E6CE" w:rsidR="00AF56D0" w:rsidRDefault="00AF56D0">
    <w:pPr>
      <w:pStyle w:val="Footer"/>
    </w:pPr>
    <w:r>
      <w:rPr>
        <w:noProof/>
      </w:rPr>
      <w:drawing>
        <wp:inline distT="0" distB="0" distL="0" distR="0" wp14:anchorId="559B3D29" wp14:editId="5AF3EF46">
          <wp:extent cx="6400792" cy="853439"/>
          <wp:effectExtent l="0" t="0" r="635" b="0"/>
          <wp:docPr id="2080098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09853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00792" cy="8534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873FAD" w14:textId="77777777" w:rsidR="007F47E5" w:rsidRDefault="007F47E5" w:rsidP="00AF56D0">
      <w:pPr>
        <w:spacing w:line="240" w:lineRule="auto"/>
      </w:pPr>
      <w:r>
        <w:separator/>
      </w:r>
    </w:p>
  </w:footnote>
  <w:footnote w:type="continuationSeparator" w:id="0">
    <w:p w14:paraId="4F0982F4" w14:textId="77777777" w:rsidR="007F47E5" w:rsidRDefault="007F47E5" w:rsidP="00AF56D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B65AA"/>
    <w:multiLevelType w:val="hybridMultilevel"/>
    <w:tmpl w:val="EBF0D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7D595C"/>
    <w:multiLevelType w:val="hybridMultilevel"/>
    <w:tmpl w:val="C388D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7B6640"/>
    <w:multiLevelType w:val="multilevel"/>
    <w:tmpl w:val="EC68D106"/>
    <w:lvl w:ilvl="0">
      <w:start w:val="1"/>
      <w:numFmt w:val="decimal"/>
      <w:lvlText w:val="%1."/>
      <w:lvlJc w:val="left"/>
      <w:pPr>
        <w:ind w:left="360" w:hanging="360"/>
      </w:pPr>
    </w:lvl>
    <w:lvl w:ilvl="1">
      <w:start w:val="1"/>
      <w:numFmt w:val="lowerLetter"/>
      <w:lvlText w:val="%2."/>
      <w:lvlJc w:val="left"/>
      <w:pPr>
        <w:ind w:left="990" w:hanging="360"/>
      </w:pPr>
      <w:rPr>
        <w:rFonts w:ascii="Arial" w:eastAsia="Arial" w:hAnsi="Arial" w:cs="Arial"/>
        <w:b w:val="0"/>
      </w:rPr>
    </w:lvl>
    <w:lvl w:ilvl="2">
      <w:start w:val="1"/>
      <w:numFmt w:val="bullet"/>
      <w:lvlText w:val="▪"/>
      <w:lvlJc w:val="left"/>
      <w:pPr>
        <w:ind w:left="1380" w:hanging="360"/>
      </w:pPr>
      <w:rPr>
        <w:rFonts w:ascii="Noto Sans Symbols" w:eastAsia="Noto Sans Symbols" w:hAnsi="Noto Sans Symbols" w:cs="Noto Sans Symbols"/>
      </w:rPr>
    </w:lvl>
    <w:lvl w:ilvl="3">
      <w:start w:val="1"/>
      <w:numFmt w:val="bullet"/>
      <w:lvlText w:val="●"/>
      <w:lvlJc w:val="left"/>
      <w:pPr>
        <w:ind w:left="2100" w:hanging="360"/>
      </w:pPr>
      <w:rPr>
        <w:rFonts w:ascii="Noto Sans Symbols" w:eastAsia="Noto Sans Symbols" w:hAnsi="Noto Sans Symbols" w:cs="Noto Sans Symbols"/>
      </w:rPr>
    </w:lvl>
    <w:lvl w:ilvl="4">
      <w:start w:val="1"/>
      <w:numFmt w:val="bullet"/>
      <w:lvlText w:val="o"/>
      <w:lvlJc w:val="left"/>
      <w:pPr>
        <w:ind w:left="2820" w:hanging="360"/>
      </w:pPr>
      <w:rPr>
        <w:rFonts w:ascii="Courier New" w:eastAsia="Courier New" w:hAnsi="Courier New" w:cs="Courier New"/>
      </w:rPr>
    </w:lvl>
    <w:lvl w:ilvl="5">
      <w:start w:val="1"/>
      <w:numFmt w:val="bullet"/>
      <w:lvlText w:val="▪"/>
      <w:lvlJc w:val="left"/>
      <w:pPr>
        <w:ind w:left="3540" w:hanging="360"/>
      </w:pPr>
      <w:rPr>
        <w:rFonts w:ascii="Noto Sans Symbols" w:eastAsia="Noto Sans Symbols" w:hAnsi="Noto Sans Symbols" w:cs="Noto Sans Symbols"/>
      </w:rPr>
    </w:lvl>
    <w:lvl w:ilvl="6">
      <w:start w:val="1"/>
      <w:numFmt w:val="bullet"/>
      <w:lvlText w:val="●"/>
      <w:lvlJc w:val="left"/>
      <w:pPr>
        <w:ind w:left="4260" w:hanging="360"/>
      </w:pPr>
      <w:rPr>
        <w:rFonts w:ascii="Noto Sans Symbols" w:eastAsia="Noto Sans Symbols" w:hAnsi="Noto Sans Symbols" w:cs="Noto Sans Symbols"/>
      </w:rPr>
    </w:lvl>
    <w:lvl w:ilvl="7">
      <w:start w:val="1"/>
      <w:numFmt w:val="bullet"/>
      <w:lvlText w:val="o"/>
      <w:lvlJc w:val="left"/>
      <w:pPr>
        <w:ind w:left="4980" w:hanging="360"/>
      </w:pPr>
      <w:rPr>
        <w:rFonts w:ascii="Courier New" w:eastAsia="Courier New" w:hAnsi="Courier New" w:cs="Courier New"/>
      </w:rPr>
    </w:lvl>
    <w:lvl w:ilvl="8">
      <w:start w:val="1"/>
      <w:numFmt w:val="bullet"/>
      <w:lvlText w:val="▪"/>
      <w:lvlJc w:val="left"/>
      <w:pPr>
        <w:ind w:left="5700" w:hanging="360"/>
      </w:pPr>
      <w:rPr>
        <w:rFonts w:ascii="Noto Sans Symbols" w:eastAsia="Noto Sans Symbols" w:hAnsi="Noto Sans Symbols" w:cs="Noto Sans Symbols"/>
      </w:rPr>
    </w:lvl>
  </w:abstractNum>
  <w:abstractNum w:abstractNumId="3" w15:restartNumberingAfterBreak="0">
    <w:nsid w:val="0B171D48"/>
    <w:multiLevelType w:val="multilevel"/>
    <w:tmpl w:val="12886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A82A27"/>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4E258F3"/>
    <w:multiLevelType w:val="multilevel"/>
    <w:tmpl w:val="7AA489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5406770"/>
    <w:multiLevelType w:val="hybridMultilevel"/>
    <w:tmpl w:val="20F0F7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1B129F"/>
    <w:multiLevelType w:val="multilevel"/>
    <w:tmpl w:val="303E26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C0B7579"/>
    <w:multiLevelType w:val="hybridMultilevel"/>
    <w:tmpl w:val="FE1868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CB7560B"/>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45E748A"/>
    <w:multiLevelType w:val="hybridMultilevel"/>
    <w:tmpl w:val="684A5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405326"/>
    <w:multiLevelType w:val="hybridMultilevel"/>
    <w:tmpl w:val="60BA2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7D6E62"/>
    <w:multiLevelType w:val="hybridMultilevel"/>
    <w:tmpl w:val="EE061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5D013A"/>
    <w:multiLevelType w:val="hybridMultilevel"/>
    <w:tmpl w:val="98E29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3E4540"/>
    <w:multiLevelType w:val="hybridMultilevel"/>
    <w:tmpl w:val="C890F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3F788C"/>
    <w:multiLevelType w:val="hybridMultilevel"/>
    <w:tmpl w:val="E0641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EE39DB"/>
    <w:multiLevelType w:val="hybridMultilevel"/>
    <w:tmpl w:val="8D244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885E0E"/>
    <w:multiLevelType w:val="multilevel"/>
    <w:tmpl w:val="EDB02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05453CE"/>
    <w:multiLevelType w:val="multilevel"/>
    <w:tmpl w:val="AF4CA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05912C9"/>
    <w:multiLevelType w:val="hybridMultilevel"/>
    <w:tmpl w:val="113EF04A"/>
    <w:lvl w:ilvl="0" w:tplc="04090001">
      <w:start w:val="1"/>
      <w:numFmt w:val="bullet"/>
      <w:lvlText w:val=""/>
      <w:lvlJc w:val="left"/>
      <w:pPr>
        <w:ind w:left="720" w:hanging="360"/>
      </w:pPr>
      <w:rPr>
        <w:rFonts w:ascii="Symbol" w:hAnsi="Symbol" w:hint="default"/>
      </w:rPr>
    </w:lvl>
    <w:lvl w:ilvl="1" w:tplc="CCB2571C">
      <w:numFmt w:val="bullet"/>
      <w:lvlText w:val="•"/>
      <w:lvlJc w:val="left"/>
      <w:pPr>
        <w:ind w:left="1440" w:hanging="360"/>
      </w:pPr>
      <w:rPr>
        <w:rFonts w:ascii="Georgia" w:eastAsia="Arial" w:hAnsi="Georgia" w:cs="Arial"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663551"/>
    <w:multiLevelType w:val="multilevel"/>
    <w:tmpl w:val="26F29E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59A2033"/>
    <w:multiLevelType w:val="hybridMultilevel"/>
    <w:tmpl w:val="0E9243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36E125F9"/>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7B54982"/>
    <w:multiLevelType w:val="hybridMultilevel"/>
    <w:tmpl w:val="7564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776F7A"/>
    <w:multiLevelType w:val="multilevel"/>
    <w:tmpl w:val="E3862F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39F77B41"/>
    <w:multiLevelType w:val="multilevel"/>
    <w:tmpl w:val="5B3A53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B5C6FA7"/>
    <w:multiLevelType w:val="hybridMultilevel"/>
    <w:tmpl w:val="52306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D040D31"/>
    <w:multiLevelType w:val="multilevel"/>
    <w:tmpl w:val="95881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4582B63"/>
    <w:multiLevelType w:val="multilevel"/>
    <w:tmpl w:val="3EE2B24A"/>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5190B3C"/>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5615CB8"/>
    <w:multiLevelType w:val="multilevel"/>
    <w:tmpl w:val="7E8EAB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69930AE"/>
    <w:multiLevelType w:val="multilevel"/>
    <w:tmpl w:val="4544D92C"/>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48C86A33"/>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4B530534"/>
    <w:multiLevelType w:val="multilevel"/>
    <w:tmpl w:val="B9824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CF221E6"/>
    <w:multiLevelType w:val="hybridMultilevel"/>
    <w:tmpl w:val="7612E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1EE588E"/>
    <w:multiLevelType w:val="multilevel"/>
    <w:tmpl w:val="FE905C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5A42B83"/>
    <w:multiLevelType w:val="hybridMultilevel"/>
    <w:tmpl w:val="D7D804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804554E"/>
    <w:multiLevelType w:val="multilevel"/>
    <w:tmpl w:val="CCFA43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5E4F58BD"/>
    <w:multiLevelType w:val="hybridMultilevel"/>
    <w:tmpl w:val="0A90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B96DFF"/>
    <w:multiLevelType w:val="hybridMultilevel"/>
    <w:tmpl w:val="C8CAA630"/>
    <w:lvl w:ilvl="0" w:tplc="0409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6212140A"/>
    <w:multiLevelType w:val="multilevel"/>
    <w:tmpl w:val="F50214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2825970"/>
    <w:multiLevelType w:val="hybridMultilevel"/>
    <w:tmpl w:val="B5609E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718557C"/>
    <w:multiLevelType w:val="multilevel"/>
    <w:tmpl w:val="87927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6BF1499D"/>
    <w:multiLevelType w:val="hybridMultilevel"/>
    <w:tmpl w:val="99725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DFA5970"/>
    <w:multiLevelType w:val="hybridMultilevel"/>
    <w:tmpl w:val="CC92A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E2E1EC6"/>
    <w:multiLevelType w:val="multilevel"/>
    <w:tmpl w:val="A6A80A5A"/>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705A748F"/>
    <w:multiLevelType w:val="multilevel"/>
    <w:tmpl w:val="E1DE8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718A04E7"/>
    <w:multiLevelType w:val="multilevel"/>
    <w:tmpl w:val="9698EC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71A93FBD"/>
    <w:multiLevelType w:val="hybridMultilevel"/>
    <w:tmpl w:val="D2FEF3D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7B584005"/>
    <w:multiLevelType w:val="hybridMultilevel"/>
    <w:tmpl w:val="7966CA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7DE80D31"/>
    <w:multiLevelType w:val="hybridMultilevel"/>
    <w:tmpl w:val="65864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70978441">
    <w:abstractNumId w:val="18"/>
  </w:num>
  <w:num w:numId="2" w16cid:durableId="351228274">
    <w:abstractNumId w:val="46"/>
  </w:num>
  <w:num w:numId="3" w16cid:durableId="885027708">
    <w:abstractNumId w:val="40"/>
  </w:num>
  <w:num w:numId="4" w16cid:durableId="1346858509">
    <w:abstractNumId w:val="3"/>
  </w:num>
  <w:num w:numId="5" w16cid:durableId="1722242646">
    <w:abstractNumId w:val="17"/>
  </w:num>
  <w:num w:numId="6" w16cid:durableId="1358657523">
    <w:abstractNumId w:val="1"/>
  </w:num>
  <w:num w:numId="7" w16cid:durableId="1995792931">
    <w:abstractNumId w:val="12"/>
  </w:num>
  <w:num w:numId="8" w16cid:durableId="1094936727">
    <w:abstractNumId w:val="26"/>
  </w:num>
  <w:num w:numId="9" w16cid:durableId="251282280">
    <w:abstractNumId w:val="14"/>
  </w:num>
  <w:num w:numId="10" w16cid:durableId="1552496477">
    <w:abstractNumId w:val="23"/>
  </w:num>
  <w:num w:numId="11" w16cid:durableId="1976642651">
    <w:abstractNumId w:val="35"/>
  </w:num>
  <w:num w:numId="12" w16cid:durableId="1681348274">
    <w:abstractNumId w:val="30"/>
  </w:num>
  <w:num w:numId="13" w16cid:durableId="1358386031">
    <w:abstractNumId w:val="42"/>
  </w:num>
  <w:num w:numId="14" w16cid:durableId="1753115477">
    <w:abstractNumId w:val="24"/>
  </w:num>
  <w:num w:numId="15" w16cid:durableId="654915598">
    <w:abstractNumId w:val="47"/>
  </w:num>
  <w:num w:numId="16" w16cid:durableId="830608986">
    <w:abstractNumId w:val="31"/>
  </w:num>
  <w:num w:numId="17" w16cid:durableId="449472470">
    <w:abstractNumId w:val="36"/>
  </w:num>
  <w:num w:numId="18" w16cid:durableId="670179278">
    <w:abstractNumId w:val="38"/>
  </w:num>
  <w:num w:numId="19" w16cid:durableId="1110391232">
    <w:abstractNumId w:val="13"/>
  </w:num>
  <w:num w:numId="20" w16cid:durableId="1596858575">
    <w:abstractNumId w:val="7"/>
  </w:num>
  <w:num w:numId="21" w16cid:durableId="1017653222">
    <w:abstractNumId w:val="43"/>
  </w:num>
  <w:num w:numId="22" w16cid:durableId="813451730">
    <w:abstractNumId w:val="34"/>
  </w:num>
  <w:num w:numId="23" w16cid:durableId="1911042593">
    <w:abstractNumId w:val="41"/>
  </w:num>
  <w:num w:numId="24" w16cid:durableId="2070223719">
    <w:abstractNumId w:val="49"/>
  </w:num>
  <w:num w:numId="25" w16cid:durableId="1029722975">
    <w:abstractNumId w:val="11"/>
  </w:num>
  <w:num w:numId="26" w16cid:durableId="1709911031">
    <w:abstractNumId w:val="44"/>
  </w:num>
  <w:num w:numId="27" w16cid:durableId="933519478">
    <w:abstractNumId w:val="27"/>
  </w:num>
  <w:num w:numId="28" w16cid:durableId="2019186859">
    <w:abstractNumId w:val="20"/>
  </w:num>
  <w:num w:numId="29" w16cid:durableId="1429694725">
    <w:abstractNumId w:val="5"/>
  </w:num>
  <w:num w:numId="30" w16cid:durableId="1387292193">
    <w:abstractNumId w:val="2"/>
  </w:num>
  <w:num w:numId="31" w16cid:durableId="1234465062">
    <w:abstractNumId w:val="37"/>
  </w:num>
  <w:num w:numId="32" w16cid:durableId="1198546967">
    <w:abstractNumId w:val="33"/>
  </w:num>
  <w:num w:numId="33" w16cid:durableId="1877422641">
    <w:abstractNumId w:val="15"/>
  </w:num>
  <w:num w:numId="34" w16cid:durableId="166749655">
    <w:abstractNumId w:val="16"/>
  </w:num>
  <w:num w:numId="35" w16cid:durableId="428702535">
    <w:abstractNumId w:val="21"/>
  </w:num>
  <w:num w:numId="36" w16cid:durableId="1843887934">
    <w:abstractNumId w:val="19"/>
  </w:num>
  <w:num w:numId="37" w16cid:durableId="698697996">
    <w:abstractNumId w:val="10"/>
  </w:num>
  <w:num w:numId="38" w16cid:durableId="1037465661">
    <w:abstractNumId w:val="50"/>
  </w:num>
  <w:num w:numId="39" w16cid:durableId="1659845759">
    <w:abstractNumId w:val="0"/>
  </w:num>
  <w:num w:numId="40" w16cid:durableId="316544368">
    <w:abstractNumId w:val="8"/>
  </w:num>
  <w:num w:numId="41" w16cid:durableId="132406315">
    <w:abstractNumId w:val="29"/>
  </w:num>
  <w:num w:numId="42" w16cid:durableId="941766800">
    <w:abstractNumId w:val="28"/>
  </w:num>
  <w:num w:numId="43" w16cid:durableId="1253319233">
    <w:abstractNumId w:val="45"/>
  </w:num>
  <w:num w:numId="44" w16cid:durableId="424613555">
    <w:abstractNumId w:val="4"/>
  </w:num>
  <w:num w:numId="45" w16cid:durableId="71049445">
    <w:abstractNumId w:val="22"/>
  </w:num>
  <w:num w:numId="46" w16cid:durableId="273558924">
    <w:abstractNumId w:val="9"/>
  </w:num>
  <w:num w:numId="47" w16cid:durableId="1262302116">
    <w:abstractNumId w:val="32"/>
  </w:num>
  <w:num w:numId="48" w16cid:durableId="975331534">
    <w:abstractNumId w:val="6"/>
  </w:num>
  <w:num w:numId="49" w16cid:durableId="379523315">
    <w:abstractNumId w:val="48"/>
  </w:num>
  <w:num w:numId="50" w16cid:durableId="731267882">
    <w:abstractNumId w:val="39"/>
  </w:num>
  <w:num w:numId="51" w16cid:durableId="71408568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D58"/>
    <w:rsid w:val="00001165"/>
    <w:rsid w:val="00010041"/>
    <w:rsid w:val="000424DA"/>
    <w:rsid w:val="00061440"/>
    <w:rsid w:val="00072D61"/>
    <w:rsid w:val="00097A90"/>
    <w:rsid w:val="000D0612"/>
    <w:rsid w:val="00142EF3"/>
    <w:rsid w:val="0014452D"/>
    <w:rsid w:val="001B26C4"/>
    <w:rsid w:val="001C5DB6"/>
    <w:rsid w:val="00202A84"/>
    <w:rsid w:val="002062EC"/>
    <w:rsid w:val="002122B5"/>
    <w:rsid w:val="002570A1"/>
    <w:rsid w:val="00262DFC"/>
    <w:rsid w:val="002B24E3"/>
    <w:rsid w:val="002D0B35"/>
    <w:rsid w:val="00355B55"/>
    <w:rsid w:val="00370BEC"/>
    <w:rsid w:val="00383ECF"/>
    <w:rsid w:val="00391632"/>
    <w:rsid w:val="003F2757"/>
    <w:rsid w:val="004237B8"/>
    <w:rsid w:val="00475283"/>
    <w:rsid w:val="004907AE"/>
    <w:rsid w:val="004C4213"/>
    <w:rsid w:val="00507256"/>
    <w:rsid w:val="00534CC4"/>
    <w:rsid w:val="00541AB0"/>
    <w:rsid w:val="005744A4"/>
    <w:rsid w:val="005834B8"/>
    <w:rsid w:val="0059014D"/>
    <w:rsid w:val="005A0E4B"/>
    <w:rsid w:val="005F280B"/>
    <w:rsid w:val="005F5161"/>
    <w:rsid w:val="0063351E"/>
    <w:rsid w:val="00636500"/>
    <w:rsid w:val="0064673B"/>
    <w:rsid w:val="00672E9C"/>
    <w:rsid w:val="00681992"/>
    <w:rsid w:val="006A0844"/>
    <w:rsid w:val="006C7383"/>
    <w:rsid w:val="006E31A8"/>
    <w:rsid w:val="00704B56"/>
    <w:rsid w:val="00712833"/>
    <w:rsid w:val="00731AF8"/>
    <w:rsid w:val="00747248"/>
    <w:rsid w:val="007543EB"/>
    <w:rsid w:val="00786DAD"/>
    <w:rsid w:val="007919FF"/>
    <w:rsid w:val="00797533"/>
    <w:rsid w:val="007A48B3"/>
    <w:rsid w:val="007F0753"/>
    <w:rsid w:val="007F47E5"/>
    <w:rsid w:val="00805618"/>
    <w:rsid w:val="008331E2"/>
    <w:rsid w:val="008D277E"/>
    <w:rsid w:val="009053A9"/>
    <w:rsid w:val="0094300D"/>
    <w:rsid w:val="00965E6D"/>
    <w:rsid w:val="00972A49"/>
    <w:rsid w:val="009A60AC"/>
    <w:rsid w:val="009B272C"/>
    <w:rsid w:val="009D14CB"/>
    <w:rsid w:val="00A32C05"/>
    <w:rsid w:val="00A87F00"/>
    <w:rsid w:val="00AF56D0"/>
    <w:rsid w:val="00BC0D58"/>
    <w:rsid w:val="00C10681"/>
    <w:rsid w:val="00C70EF8"/>
    <w:rsid w:val="00C81073"/>
    <w:rsid w:val="00C96749"/>
    <w:rsid w:val="00CF7917"/>
    <w:rsid w:val="00D17363"/>
    <w:rsid w:val="00D72BEC"/>
    <w:rsid w:val="00D7333F"/>
    <w:rsid w:val="00D763FA"/>
    <w:rsid w:val="00D8284B"/>
    <w:rsid w:val="00E25851"/>
    <w:rsid w:val="00E34FAD"/>
    <w:rsid w:val="00E55864"/>
    <w:rsid w:val="00E73081"/>
    <w:rsid w:val="00E94D47"/>
    <w:rsid w:val="00EB4457"/>
    <w:rsid w:val="00EC1576"/>
    <w:rsid w:val="00F7728A"/>
    <w:rsid w:val="00F8115D"/>
    <w:rsid w:val="00F9671E"/>
    <w:rsid w:val="00FA7421"/>
    <w:rsid w:val="00FD34A9"/>
    <w:rsid w:val="00FF5FC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A50B6"/>
  <w15:docId w15:val="{98CF52EE-81A7-F742-BC04-7D613CB41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NBS Normal"/>
    <w:qFormat/>
    <w:rsid w:val="00AF56D0"/>
    <w:pPr>
      <w:spacing w:line="280" w:lineRule="exact"/>
    </w:pPr>
    <w:rPr>
      <w:rFonts w:ascii="Georgia" w:hAnsi="Georgia"/>
      <w:sz w:val="20"/>
    </w:rPr>
  </w:style>
  <w:style w:type="paragraph" w:styleId="Heading1">
    <w:name w:val="heading 1"/>
    <w:aliases w:val="ENBS Heading 1"/>
    <w:basedOn w:val="Normal"/>
    <w:next w:val="Normal"/>
    <w:link w:val="Heading1Char"/>
    <w:uiPriority w:val="9"/>
    <w:qFormat/>
    <w:rsid w:val="002B24E3"/>
    <w:pPr>
      <w:keepNext/>
      <w:keepLines/>
      <w:spacing w:after="560" w:line="560" w:lineRule="exact"/>
      <w:outlineLvl w:val="0"/>
    </w:pPr>
    <w:rPr>
      <w:color w:val="0F6680"/>
      <w:sz w:val="40"/>
      <w:szCs w:val="40"/>
    </w:rPr>
  </w:style>
  <w:style w:type="paragraph" w:styleId="Heading2">
    <w:name w:val="heading 2"/>
    <w:aliases w:val="ENBS Heading 2"/>
    <w:basedOn w:val="Normal"/>
    <w:next w:val="Normal"/>
    <w:uiPriority w:val="9"/>
    <w:unhideWhenUsed/>
    <w:qFormat/>
    <w:rsid w:val="00E25851"/>
    <w:pPr>
      <w:keepNext/>
      <w:keepLines/>
      <w:spacing w:before="560" w:after="28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56D0"/>
    <w:pPr>
      <w:tabs>
        <w:tab w:val="center" w:pos="4680"/>
        <w:tab w:val="right" w:pos="9360"/>
      </w:tabs>
      <w:spacing w:line="240" w:lineRule="auto"/>
    </w:pPr>
  </w:style>
  <w:style w:type="character" w:customStyle="1" w:styleId="HeaderChar">
    <w:name w:val="Header Char"/>
    <w:basedOn w:val="DefaultParagraphFont"/>
    <w:link w:val="Header"/>
    <w:uiPriority w:val="99"/>
    <w:rsid w:val="00AF56D0"/>
  </w:style>
  <w:style w:type="paragraph" w:styleId="Footer">
    <w:name w:val="footer"/>
    <w:basedOn w:val="Normal"/>
    <w:link w:val="FooterChar"/>
    <w:uiPriority w:val="99"/>
    <w:unhideWhenUsed/>
    <w:rsid w:val="00AF56D0"/>
    <w:pPr>
      <w:tabs>
        <w:tab w:val="center" w:pos="4680"/>
        <w:tab w:val="right" w:pos="9360"/>
      </w:tabs>
      <w:spacing w:line="240" w:lineRule="auto"/>
    </w:pPr>
  </w:style>
  <w:style w:type="character" w:customStyle="1" w:styleId="FooterChar">
    <w:name w:val="Footer Char"/>
    <w:basedOn w:val="DefaultParagraphFont"/>
    <w:link w:val="Footer"/>
    <w:uiPriority w:val="99"/>
    <w:rsid w:val="00AF56D0"/>
  </w:style>
  <w:style w:type="paragraph" w:styleId="NoSpacing">
    <w:name w:val="No Spacing"/>
    <w:uiPriority w:val="1"/>
    <w:qFormat/>
    <w:rsid w:val="007919FF"/>
    <w:pPr>
      <w:spacing w:line="240" w:lineRule="auto"/>
    </w:pPr>
    <w:rPr>
      <w:rFonts w:ascii="Georgia" w:hAnsi="Georgia"/>
      <w:sz w:val="20"/>
    </w:rPr>
  </w:style>
  <w:style w:type="paragraph" w:styleId="ListParagraph">
    <w:name w:val="List Paragraph"/>
    <w:basedOn w:val="Normal"/>
    <w:uiPriority w:val="34"/>
    <w:qFormat/>
    <w:rsid w:val="008331E2"/>
    <w:pPr>
      <w:ind w:left="720"/>
      <w:contextualSpacing/>
    </w:pPr>
  </w:style>
  <w:style w:type="character" w:customStyle="1" w:styleId="Heading1Char">
    <w:name w:val="Heading 1 Char"/>
    <w:aliases w:val="ENBS Heading 1 Char"/>
    <w:basedOn w:val="DefaultParagraphFont"/>
    <w:link w:val="Heading1"/>
    <w:uiPriority w:val="9"/>
    <w:rsid w:val="00E94D47"/>
    <w:rPr>
      <w:rFonts w:ascii="Georgia" w:hAnsi="Georgia"/>
      <w:color w:val="0F6680"/>
      <w:sz w:val="40"/>
      <w:szCs w:val="40"/>
    </w:rPr>
  </w:style>
  <w:style w:type="character" w:styleId="Hyperlink">
    <w:name w:val="Hyperlink"/>
    <w:basedOn w:val="DefaultParagraphFont"/>
    <w:uiPriority w:val="99"/>
    <w:unhideWhenUsed/>
    <w:rsid w:val="00E94D47"/>
    <w:rPr>
      <w:color w:val="0000FF" w:themeColor="hyperlink"/>
      <w:u w:val="single"/>
    </w:rPr>
  </w:style>
  <w:style w:type="character" w:styleId="UnresolvedMention">
    <w:name w:val="Unresolved Mention"/>
    <w:basedOn w:val="DefaultParagraphFont"/>
    <w:uiPriority w:val="99"/>
    <w:semiHidden/>
    <w:unhideWhenUsed/>
    <w:rsid w:val="00E94D47"/>
    <w:rPr>
      <w:color w:val="605E5C"/>
      <w:shd w:val="clear" w:color="auto" w:fill="E1DFDD"/>
    </w:rPr>
  </w:style>
  <w:style w:type="character" w:styleId="FollowedHyperlink">
    <w:name w:val="FollowedHyperlink"/>
    <w:basedOn w:val="DefaultParagraphFont"/>
    <w:uiPriority w:val="99"/>
    <w:semiHidden/>
    <w:unhideWhenUsed/>
    <w:rsid w:val="00E94D47"/>
    <w:rPr>
      <w:color w:val="800080" w:themeColor="followedHyperlink"/>
      <w:u w:val="single"/>
    </w:rPr>
  </w:style>
  <w:style w:type="paragraph" w:customStyle="1" w:styleId="ENBSsmalltext">
    <w:name w:val="ENBS small text"/>
    <w:basedOn w:val="Normal"/>
    <w:qFormat/>
    <w:rsid w:val="00507256"/>
    <w:pPr>
      <w:spacing w:line="240" w:lineRule="exact"/>
    </w:pPr>
    <w:rPr>
      <w:color w:val="3B3B3B"/>
      <w:sz w:val="16"/>
      <w:szCs w:val="16"/>
    </w:rPr>
  </w:style>
  <w:style w:type="table" w:styleId="TableGrid">
    <w:name w:val="Table Grid"/>
    <w:basedOn w:val="TableNormal"/>
    <w:uiPriority w:val="39"/>
    <w:rsid w:val="00383EC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380</Words>
  <Characters>2172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Emrys Miller</cp:lastModifiedBy>
  <cp:revision>4</cp:revision>
  <dcterms:created xsi:type="dcterms:W3CDTF">2025-02-03T21:31:00Z</dcterms:created>
  <dcterms:modified xsi:type="dcterms:W3CDTF">2025-02-15T01:35:00Z</dcterms:modified>
</cp:coreProperties>
</file>